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6BDAA8AD" w:rsidR="00DE7F71" w:rsidRPr="00F13442" w:rsidRDefault="00DE7F71" w:rsidP="005150DC">
      <w:pPr>
        <w:pStyle w:val="CRCoverPage"/>
        <w:tabs>
          <w:tab w:val="right" w:pos="9020"/>
        </w:tabs>
        <w:spacing w:after="0"/>
        <w:rPr>
          <w:rFonts w:eastAsia="宋体" w:cs="Arial"/>
          <w:b/>
          <w:noProof/>
          <w:sz w:val="22"/>
          <w:szCs w:val="22"/>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865520" w:rsidRPr="00F13442">
        <w:rPr>
          <w:rFonts w:eastAsia="宋体" w:cs="Arial"/>
          <w:b/>
          <w:noProof/>
          <w:sz w:val="22"/>
          <w:szCs w:val="22"/>
        </w:rPr>
        <w:t>2</w:t>
      </w:r>
      <w:r w:rsidR="00DF575F" w:rsidRPr="00F13442">
        <w:rPr>
          <w:rFonts w:eastAsia="宋体" w:cs="Arial"/>
          <w:b/>
          <w:noProof/>
          <w:sz w:val="22"/>
          <w:szCs w:val="22"/>
          <w:lang w:eastAsia="zh-CN"/>
        </w:rPr>
        <w:t>#10</w:t>
      </w:r>
      <w:r w:rsidR="00194902" w:rsidRPr="00F13442">
        <w:rPr>
          <w:rFonts w:eastAsia="宋体" w:cs="Arial"/>
          <w:b/>
          <w:noProof/>
          <w:sz w:val="22"/>
          <w:szCs w:val="22"/>
          <w:lang w:eastAsia="zh-CN"/>
        </w:rPr>
        <w:t>5</w:t>
      </w:r>
      <w:r w:rsidR="005150DC" w:rsidRPr="00F13442">
        <w:rPr>
          <w:rFonts w:eastAsia="宋体" w:cs="Arial"/>
          <w:b/>
          <w:noProof/>
          <w:sz w:val="22"/>
          <w:szCs w:val="22"/>
          <w:lang w:eastAsia="zh-CN"/>
        </w:rPr>
        <w:t xml:space="preserve"> </w:t>
      </w:r>
      <w:r w:rsidR="005150DC" w:rsidRPr="00F13442">
        <w:rPr>
          <w:rFonts w:eastAsia="宋体" w:cs="Arial"/>
          <w:b/>
          <w:noProof/>
          <w:sz w:val="22"/>
          <w:szCs w:val="22"/>
          <w:lang w:eastAsia="zh-CN"/>
        </w:rPr>
        <w:tab/>
      </w:r>
      <w:r w:rsidR="00A3091A" w:rsidRPr="00A3091A">
        <w:rPr>
          <w:rFonts w:eastAsia="宋体" w:cs="Arial"/>
          <w:b/>
          <w:noProof/>
          <w:sz w:val="22"/>
          <w:szCs w:val="22"/>
        </w:rPr>
        <w:t>R2-1901830</w:t>
      </w:r>
    </w:p>
    <w:p w14:paraId="08B9D8C7" w14:textId="77777777" w:rsidR="000E09A0" w:rsidRPr="00F13442" w:rsidRDefault="004F54B7" w:rsidP="00DF7646">
      <w:pPr>
        <w:pStyle w:val="CRCoverPage"/>
        <w:tabs>
          <w:tab w:val="right" w:pos="9639"/>
        </w:tabs>
        <w:spacing w:after="0"/>
        <w:rPr>
          <w:rFonts w:eastAsia="宋体" w:cs="Arial"/>
          <w:b/>
          <w:noProof/>
          <w:sz w:val="22"/>
          <w:szCs w:val="22"/>
          <w:lang w:eastAsia="zh-CN"/>
        </w:rPr>
      </w:pPr>
      <w:r w:rsidRPr="00F13442">
        <w:rPr>
          <w:rFonts w:eastAsia="宋体" w:cs="Arial"/>
          <w:b/>
          <w:noProof/>
          <w:sz w:val="22"/>
          <w:szCs w:val="22"/>
          <w:lang w:eastAsia="zh-CN"/>
        </w:rPr>
        <w:t>Athens</w:t>
      </w:r>
      <w:r w:rsidR="00472D1C" w:rsidRPr="00F13442">
        <w:rPr>
          <w:rFonts w:eastAsia="宋体" w:cs="Arial"/>
          <w:b/>
          <w:noProof/>
          <w:sz w:val="22"/>
          <w:szCs w:val="22"/>
          <w:lang w:eastAsia="zh-CN"/>
        </w:rPr>
        <w:t xml:space="preserve">, </w:t>
      </w:r>
      <w:r w:rsidR="006E5FC6" w:rsidRPr="00F13442">
        <w:rPr>
          <w:rFonts w:eastAsia="宋体" w:cs="Arial"/>
          <w:b/>
          <w:noProof/>
          <w:sz w:val="22"/>
          <w:szCs w:val="22"/>
          <w:lang w:eastAsia="zh-CN"/>
        </w:rPr>
        <w:t>Greece</w:t>
      </w:r>
      <w:r w:rsidR="00472D1C" w:rsidRPr="00F13442">
        <w:rPr>
          <w:rFonts w:eastAsia="宋体" w:cs="Arial"/>
          <w:b/>
          <w:noProof/>
          <w:sz w:val="22"/>
          <w:szCs w:val="22"/>
          <w:lang w:eastAsia="zh-CN"/>
        </w:rPr>
        <w:t>, 2</w:t>
      </w:r>
      <w:r w:rsidR="005F5880" w:rsidRPr="00F13442">
        <w:rPr>
          <w:rFonts w:eastAsia="宋体" w:cs="Arial"/>
          <w:b/>
          <w:noProof/>
          <w:sz w:val="22"/>
          <w:szCs w:val="22"/>
          <w:lang w:eastAsia="zh-CN"/>
        </w:rPr>
        <w:t>5</w:t>
      </w:r>
      <w:r w:rsidR="00157658" w:rsidRPr="00F13442">
        <w:rPr>
          <w:rFonts w:eastAsia="宋体" w:cs="Arial"/>
          <w:b/>
          <w:noProof/>
          <w:sz w:val="22"/>
          <w:szCs w:val="22"/>
          <w:lang w:eastAsia="zh-CN"/>
        </w:rPr>
        <w:t xml:space="preserve"> Fe</w:t>
      </w:r>
      <w:r w:rsidR="00D86390" w:rsidRPr="00F13442">
        <w:rPr>
          <w:rFonts w:eastAsia="宋体" w:cs="Arial"/>
          <w:b/>
          <w:noProof/>
          <w:sz w:val="22"/>
          <w:szCs w:val="22"/>
          <w:lang w:eastAsia="zh-CN"/>
        </w:rPr>
        <w:t>bruray</w:t>
      </w:r>
      <w:r w:rsidR="00472D1C" w:rsidRPr="00F13442">
        <w:rPr>
          <w:rFonts w:eastAsia="宋体" w:cs="Arial"/>
          <w:b/>
          <w:noProof/>
          <w:sz w:val="22"/>
          <w:szCs w:val="22"/>
          <w:lang w:eastAsia="zh-CN"/>
        </w:rPr>
        <w:t xml:space="preserve">– </w:t>
      </w:r>
      <w:r w:rsidR="005F5880" w:rsidRPr="00F13442">
        <w:rPr>
          <w:rFonts w:eastAsia="宋体" w:cs="Arial"/>
          <w:b/>
          <w:noProof/>
          <w:sz w:val="22"/>
          <w:szCs w:val="22"/>
          <w:lang w:eastAsia="zh-CN"/>
        </w:rPr>
        <w:t>1</w:t>
      </w:r>
      <w:r w:rsidR="00472D1C" w:rsidRPr="00F13442">
        <w:rPr>
          <w:rFonts w:eastAsia="宋体" w:cs="Arial"/>
          <w:b/>
          <w:noProof/>
          <w:sz w:val="22"/>
          <w:szCs w:val="22"/>
          <w:lang w:eastAsia="zh-CN"/>
        </w:rPr>
        <w:t xml:space="preserve"> </w:t>
      </w:r>
      <w:r w:rsidR="00D86390" w:rsidRPr="00F13442">
        <w:rPr>
          <w:rFonts w:eastAsia="宋体" w:cs="Arial"/>
          <w:b/>
          <w:noProof/>
          <w:sz w:val="22"/>
          <w:szCs w:val="22"/>
          <w:lang w:eastAsia="zh-CN"/>
        </w:rPr>
        <w:t>March</w:t>
      </w:r>
      <w:r w:rsidR="005F5880" w:rsidRPr="00F13442">
        <w:rPr>
          <w:rFonts w:eastAsia="宋体" w:cs="Arial"/>
          <w:b/>
          <w:noProof/>
          <w:sz w:val="22"/>
          <w:szCs w:val="22"/>
          <w:lang w:eastAsia="zh-CN"/>
        </w:rPr>
        <w:t>, 2019</w:t>
      </w:r>
      <w:r w:rsidR="00472D1C" w:rsidRPr="00F13442">
        <w:rPr>
          <w:rFonts w:eastAsia="宋体" w:cs="Arial"/>
          <w:b/>
          <w:noProof/>
          <w:sz w:val="22"/>
          <w:szCs w:val="22"/>
          <w:lang w:eastAsia="zh-CN"/>
        </w:rPr>
        <w:tab/>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5CBDFBE5" w14:textId="77777777" w:rsidR="00016E05" w:rsidRPr="00F13442" w:rsidRDefault="00016E05" w:rsidP="00296A1D">
      <w:pPr>
        <w:spacing w:after="120"/>
        <w:jc w:val="both"/>
        <w:rPr>
          <w:rFonts w:eastAsia="宋体"/>
          <w:b/>
          <w:sz w:val="24"/>
          <w:lang w:eastAsia="zh-CN"/>
        </w:rPr>
      </w:pPr>
    </w:p>
    <w:p w14:paraId="7F756378" w14:textId="77777777" w:rsidR="00997F4A"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 xml:space="preserve">Source: </w:t>
      </w:r>
      <w:r w:rsidRPr="00F13442">
        <w:rPr>
          <w:rFonts w:ascii="Arial" w:eastAsia="Times New Roman" w:hAnsi="Arial" w:cs="Arial"/>
          <w:b/>
        </w:rPr>
        <w:tab/>
      </w:r>
      <w:r w:rsidR="007538D1" w:rsidRPr="00F13442">
        <w:rPr>
          <w:rFonts w:ascii="Arial" w:eastAsia="Times New Roman" w:hAnsi="Arial" w:cs="Arial"/>
        </w:rPr>
        <w:t>Huawei</w:t>
      </w:r>
      <w:r w:rsidR="006721AF" w:rsidRPr="00F13442">
        <w:rPr>
          <w:rFonts w:ascii="Arial" w:eastAsia="Times New Roman" w:hAnsi="Arial" w:cs="Arial"/>
        </w:rPr>
        <w:t>, HiSilicon</w:t>
      </w:r>
      <w:r w:rsidR="004B0860" w:rsidRPr="00F13442">
        <w:rPr>
          <w:rFonts w:ascii="Arial" w:eastAsia="Times New Roman" w:hAnsi="Arial" w:cs="Arial"/>
        </w:rPr>
        <w:t xml:space="preserve"> </w:t>
      </w:r>
    </w:p>
    <w:p w14:paraId="5575E648" w14:textId="313F8644" w:rsidR="00997F4A" w:rsidRPr="00F13442"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EB13E6" w:rsidRPr="00F13442">
        <w:rPr>
          <w:rFonts w:ascii="Arial" w:eastAsia="宋体" w:hAnsi="Arial" w:cs="Arial" w:hint="eastAsia"/>
          <w:b/>
          <w:lang w:eastAsia="zh-CN"/>
        </w:rPr>
        <w:tab/>
      </w:r>
      <w:r w:rsidR="00325DE3" w:rsidRPr="00325DE3">
        <w:rPr>
          <w:rFonts w:ascii="Arial" w:eastAsia="宋体" w:hAnsi="Arial" w:cs="Arial"/>
          <w:lang w:eastAsia="zh-CN"/>
        </w:rPr>
        <w:t xml:space="preserve">Adaptation </w:t>
      </w:r>
      <w:r w:rsidR="00E6040A" w:rsidRPr="00E6040A">
        <w:rPr>
          <w:rFonts w:ascii="Arial" w:eastAsia="宋体" w:hAnsi="Arial" w:cs="Arial"/>
          <w:lang w:eastAsia="zh-CN"/>
        </w:rPr>
        <w:t xml:space="preserve">layer </w:t>
      </w:r>
      <w:r w:rsidR="00591425">
        <w:rPr>
          <w:rFonts w:ascii="Arial" w:eastAsia="宋体" w:hAnsi="Arial" w:cs="Arial"/>
          <w:lang w:eastAsia="zh-CN"/>
        </w:rPr>
        <w:t>header format</w:t>
      </w:r>
      <w:r w:rsidR="00325DE3" w:rsidRPr="00325DE3">
        <w:rPr>
          <w:rFonts w:ascii="Arial" w:eastAsia="宋体" w:hAnsi="Arial" w:cs="Arial"/>
          <w:lang w:eastAsia="zh-CN"/>
        </w:rPr>
        <w:t xml:space="preserve"> design</w:t>
      </w:r>
    </w:p>
    <w:p w14:paraId="27104361" w14:textId="6B0D616F" w:rsidR="00BA323F" w:rsidRPr="00F13442" w:rsidRDefault="00BA323F" w:rsidP="00DF7646">
      <w:pPr>
        <w:tabs>
          <w:tab w:val="left" w:pos="1985"/>
        </w:tabs>
        <w:overflowPunct w:val="0"/>
        <w:autoSpaceDE w:val="0"/>
        <w:autoSpaceDN w:val="0"/>
        <w:adjustRightInd w:val="0"/>
        <w:jc w:val="both"/>
        <w:textAlignment w:val="baseline"/>
        <w:rPr>
          <w:rFonts w:ascii="Arial" w:eastAsia="宋体"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00484A19">
        <w:rPr>
          <w:rFonts w:ascii="Arial" w:eastAsia="Times New Roman" w:hAnsi="Arial" w:cs="Arial"/>
        </w:rPr>
        <w:t>11</w:t>
      </w:r>
      <w:r w:rsidR="00A427FD" w:rsidRPr="00F13442">
        <w:rPr>
          <w:rFonts w:ascii="Arial" w:eastAsia="Times New Roman" w:hAnsi="Arial" w:cs="Arial"/>
        </w:rPr>
        <w:t>.</w:t>
      </w:r>
      <w:r w:rsidR="00484A19">
        <w:rPr>
          <w:rFonts w:ascii="Arial" w:eastAsia="Times New Roman" w:hAnsi="Arial" w:cs="Arial"/>
        </w:rPr>
        <w:t>1</w:t>
      </w:r>
      <w:r w:rsidR="00A427FD" w:rsidRPr="00F13442">
        <w:rPr>
          <w:rFonts w:ascii="Arial" w:eastAsia="Times New Roman" w:hAnsi="Arial" w:cs="Arial"/>
        </w:rPr>
        <w:t>.</w:t>
      </w:r>
      <w:r w:rsidR="00484A19">
        <w:rPr>
          <w:rFonts w:ascii="Arial" w:eastAsia="宋体" w:hAnsi="Arial" w:cs="Arial"/>
          <w:lang w:eastAsia="zh-CN"/>
        </w:rPr>
        <w:t>2</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0F21AD02" w14:textId="7053F13C" w:rsidR="002E307F" w:rsidRDefault="005E1DF6" w:rsidP="00626936">
      <w:pPr>
        <w:spacing w:beforeLines="50" w:before="120" w:after="0" w:line="300" w:lineRule="auto"/>
        <w:jc w:val="both"/>
        <w:rPr>
          <w:rFonts w:eastAsiaTheme="minorEastAsia"/>
          <w:sz w:val="20"/>
          <w:lang w:eastAsia="zh-CN"/>
        </w:rPr>
      </w:pPr>
      <w:r>
        <w:rPr>
          <w:rFonts w:eastAsiaTheme="minorEastAsia" w:hint="eastAsia"/>
          <w:sz w:val="20"/>
          <w:lang w:eastAsia="zh-CN"/>
        </w:rPr>
        <w:t>As discussed in the s</w:t>
      </w:r>
      <w:r w:rsidR="002D2B64">
        <w:rPr>
          <w:rFonts w:eastAsiaTheme="minorEastAsia"/>
          <w:sz w:val="20"/>
          <w:lang w:eastAsia="zh-CN"/>
        </w:rPr>
        <w:t xml:space="preserve">tudy item phase, </w:t>
      </w:r>
      <w:r w:rsidR="00265C81">
        <w:rPr>
          <w:rFonts w:eastAsiaTheme="minorEastAsia"/>
          <w:sz w:val="20"/>
          <w:lang w:eastAsia="zh-CN"/>
        </w:rPr>
        <w:t>the adaptation layer is introduced in wireless backhaul links above RLC layer. T</w:t>
      </w:r>
      <w:r w:rsidR="002D2B64">
        <w:rPr>
          <w:rFonts w:eastAsiaTheme="minorEastAsia"/>
          <w:sz w:val="20"/>
          <w:lang w:eastAsia="zh-CN"/>
        </w:rPr>
        <w:t xml:space="preserve">he </w:t>
      </w:r>
      <w:r>
        <w:rPr>
          <w:rFonts w:eastAsiaTheme="minorEastAsia"/>
          <w:sz w:val="20"/>
          <w:lang w:eastAsia="zh-CN"/>
        </w:rPr>
        <w:t>ad</w:t>
      </w:r>
      <w:r w:rsidR="002D2B64">
        <w:rPr>
          <w:rFonts w:eastAsiaTheme="minorEastAsia"/>
          <w:sz w:val="20"/>
          <w:lang w:eastAsia="zh-CN"/>
        </w:rPr>
        <w:t xml:space="preserve">aptation layer should be </w:t>
      </w:r>
      <w:r>
        <w:rPr>
          <w:rFonts w:eastAsiaTheme="minorEastAsia"/>
          <w:sz w:val="20"/>
          <w:lang w:eastAsia="zh-CN"/>
        </w:rPr>
        <w:t>responsible for the routing acr</w:t>
      </w:r>
      <w:r w:rsidR="002D2B64">
        <w:rPr>
          <w:rFonts w:eastAsiaTheme="minorEastAsia"/>
          <w:sz w:val="20"/>
          <w:lang w:eastAsia="zh-CN"/>
        </w:rPr>
        <w:t>oss multi-hop backhaul links, as well as the bearer mapping in backhaul link.</w:t>
      </w:r>
      <w:r w:rsidR="002E307F">
        <w:rPr>
          <w:rFonts w:eastAsiaTheme="minorEastAsia"/>
          <w:sz w:val="20"/>
          <w:lang w:eastAsia="zh-CN"/>
        </w:rPr>
        <w:t xml:space="preserve"> In the WID of IAB</w:t>
      </w:r>
      <w:r w:rsidR="002E307F">
        <w:rPr>
          <w:rFonts w:eastAsiaTheme="minorEastAsia"/>
          <w:sz w:val="20"/>
          <w:lang w:eastAsia="zh-CN"/>
        </w:rPr>
        <w:fldChar w:fldCharType="begin"/>
      </w:r>
      <w:r w:rsidR="002E307F">
        <w:rPr>
          <w:rFonts w:eastAsiaTheme="minorEastAsia"/>
          <w:sz w:val="20"/>
          <w:lang w:eastAsia="zh-CN"/>
        </w:rPr>
        <w:instrText xml:space="preserve"> REF _Ref535594540 \r \h </w:instrText>
      </w:r>
      <w:r w:rsidR="002E307F">
        <w:rPr>
          <w:rFonts w:eastAsiaTheme="minorEastAsia"/>
          <w:sz w:val="20"/>
          <w:lang w:eastAsia="zh-CN"/>
        </w:rPr>
      </w:r>
      <w:r w:rsidR="002E307F">
        <w:rPr>
          <w:rFonts w:eastAsiaTheme="minorEastAsia"/>
          <w:sz w:val="20"/>
          <w:lang w:eastAsia="zh-CN"/>
        </w:rPr>
        <w:fldChar w:fldCharType="separate"/>
      </w:r>
      <w:r w:rsidR="002E307F">
        <w:rPr>
          <w:rFonts w:eastAsiaTheme="minorEastAsia"/>
          <w:sz w:val="20"/>
          <w:lang w:eastAsia="zh-CN"/>
        </w:rPr>
        <w:t>[1]</w:t>
      </w:r>
      <w:r w:rsidR="002E307F">
        <w:rPr>
          <w:rFonts w:eastAsiaTheme="minorEastAsia"/>
          <w:sz w:val="20"/>
          <w:lang w:eastAsia="zh-CN"/>
        </w:rPr>
        <w:fldChar w:fldCharType="end"/>
      </w:r>
      <w:r w:rsidR="002E307F">
        <w:rPr>
          <w:rFonts w:eastAsiaTheme="minorEastAsia"/>
          <w:sz w:val="20"/>
          <w:lang w:eastAsia="zh-CN"/>
        </w:rPr>
        <w:t>, the objective about the two functionalities in IAB node is described as follows:</w:t>
      </w:r>
    </w:p>
    <w:p w14:paraId="5F5A89B9" w14:textId="77777777" w:rsidR="002E307F" w:rsidRPr="001A7471" w:rsidRDefault="002E307F" w:rsidP="002E307F">
      <w:pPr>
        <w:pStyle w:val="maintext"/>
        <w:numPr>
          <w:ilvl w:val="0"/>
          <w:numId w:val="32"/>
        </w:numPr>
        <w:spacing w:line="240" w:lineRule="auto"/>
        <w:ind w:firstLineChars="0"/>
        <w:jc w:val="left"/>
        <w:rPr>
          <w:rFonts w:eastAsia="Times New Roman" w:cs="Times New Roman"/>
          <w:i/>
          <w:lang w:eastAsia="en-US"/>
        </w:rPr>
      </w:pPr>
      <w:bookmarkStart w:id="4" w:name="_Hlk531191940"/>
      <w:r w:rsidRPr="001A7471">
        <w:rPr>
          <w:rFonts w:eastAsia="Times New Roman" w:cs="Times New Roman"/>
          <w:i/>
          <w:lang w:eastAsia="en-US"/>
        </w:rPr>
        <w:t>Specification of an IAB-node following architecture 1a including [RAN2-led, RAN3]</w:t>
      </w:r>
      <w:bookmarkEnd w:id="4"/>
      <w:r w:rsidRPr="001A7471">
        <w:rPr>
          <w:rFonts w:eastAsia="Times New Roman" w:cs="Times New Roman"/>
          <w:i/>
          <w:lang w:eastAsia="en-US"/>
        </w:rPr>
        <w:t xml:space="preserve">: </w:t>
      </w:r>
    </w:p>
    <w:p w14:paraId="2F627306" w14:textId="77777777" w:rsidR="002E307F" w:rsidRPr="001A7471" w:rsidRDefault="002E307F" w:rsidP="002E307F">
      <w:pPr>
        <w:pStyle w:val="maintext"/>
        <w:numPr>
          <w:ilvl w:val="1"/>
          <w:numId w:val="32"/>
        </w:numPr>
        <w:spacing w:line="240" w:lineRule="auto"/>
        <w:ind w:firstLineChars="0"/>
        <w:jc w:val="left"/>
        <w:rPr>
          <w:rFonts w:eastAsia="Times New Roman" w:cs="Times New Roman"/>
          <w:i/>
          <w:lang w:eastAsia="en-US"/>
        </w:rPr>
      </w:pPr>
      <w:r w:rsidRPr="001A7471">
        <w:rPr>
          <w:rFonts w:eastAsia="Times New Roman" w:cs="Times New Roman"/>
          <w:i/>
          <w:highlight w:val="yellow"/>
          <w:lang w:eastAsia="en-US"/>
        </w:rPr>
        <w:t>Routing function on IAB-node to support forwarding across the multi-hop topology based on routing identifier</w:t>
      </w:r>
      <w:r w:rsidRPr="001A7471">
        <w:rPr>
          <w:rFonts w:eastAsia="Times New Roman" w:cs="Times New Roman"/>
          <w:i/>
          <w:lang w:eastAsia="en-US"/>
        </w:rPr>
        <w:t xml:space="preserve">. </w:t>
      </w:r>
    </w:p>
    <w:p w14:paraId="6EE36779" w14:textId="77777777" w:rsidR="002E307F" w:rsidRPr="001A7471" w:rsidRDefault="002E307F" w:rsidP="002E307F">
      <w:pPr>
        <w:pStyle w:val="maintext"/>
        <w:numPr>
          <w:ilvl w:val="1"/>
          <w:numId w:val="32"/>
        </w:numPr>
        <w:spacing w:line="240" w:lineRule="auto"/>
        <w:ind w:firstLineChars="0"/>
        <w:jc w:val="left"/>
        <w:rPr>
          <w:rFonts w:eastAsia="Times New Roman" w:cs="Times New Roman"/>
          <w:i/>
          <w:lang w:eastAsia="en-US"/>
        </w:rPr>
      </w:pPr>
      <w:r w:rsidRPr="001A7471">
        <w:rPr>
          <w:rFonts w:eastAsia="Times New Roman" w:cs="Times New Roman"/>
          <w:i/>
          <w:lang w:eastAsia="en-US"/>
        </w:rPr>
        <w:t xml:space="preserve">Hop-by-hop propagation of signalling to support low latency scheduling (e.g. TR 38.874 clause 8.6), BH RLF handling (e.g. TR 38.874 clause 9.7.14-15) and resource coordination across the multi-hop topology (e.g. TR 38.874 clause 7.3.3). </w:t>
      </w:r>
    </w:p>
    <w:p w14:paraId="250572F0" w14:textId="77777777" w:rsidR="002E307F" w:rsidRPr="001A7471" w:rsidRDefault="002E307F" w:rsidP="002E307F">
      <w:pPr>
        <w:pStyle w:val="maintext"/>
        <w:numPr>
          <w:ilvl w:val="1"/>
          <w:numId w:val="32"/>
        </w:numPr>
        <w:spacing w:line="240" w:lineRule="auto"/>
        <w:ind w:firstLineChars="0"/>
        <w:jc w:val="left"/>
        <w:rPr>
          <w:rFonts w:eastAsia="Times New Roman" w:cs="Times New Roman"/>
          <w:i/>
          <w:lang w:eastAsia="en-US"/>
        </w:rPr>
      </w:pPr>
      <w:r w:rsidRPr="001A7471">
        <w:rPr>
          <w:rFonts w:eastAsia="Times New Roman" w:cs="Times New Roman"/>
          <w:i/>
          <w:highlight w:val="yellow"/>
          <w:lang w:eastAsia="en-US"/>
        </w:rPr>
        <w:t>UE-bearer to BH RLC-channel mapping and mapping between ingress and egress BH RLC channels functions for support of one-to-one and many-to-one bearer mapping</w:t>
      </w:r>
      <w:r w:rsidRPr="001A7471">
        <w:rPr>
          <w:rFonts w:eastAsia="Times New Roman" w:cs="Times New Roman"/>
          <w:i/>
          <w:lang w:eastAsia="en-US"/>
        </w:rPr>
        <w:t>.</w:t>
      </w:r>
    </w:p>
    <w:p w14:paraId="4A1C747C" w14:textId="19F6D41C" w:rsidR="00771A35" w:rsidRPr="00F13442" w:rsidRDefault="002D2B64" w:rsidP="00626936">
      <w:pPr>
        <w:spacing w:beforeLines="50" w:before="120" w:after="0" w:line="300" w:lineRule="auto"/>
        <w:jc w:val="both"/>
        <w:rPr>
          <w:rFonts w:eastAsia="Times New Roman"/>
          <w:sz w:val="20"/>
        </w:rPr>
      </w:pPr>
      <w:r>
        <w:rPr>
          <w:rFonts w:eastAsiaTheme="minorEastAsia"/>
          <w:sz w:val="20"/>
          <w:lang w:eastAsia="zh-CN"/>
        </w:rPr>
        <w:t xml:space="preserve"> </w:t>
      </w:r>
      <w:r w:rsidR="003A102C" w:rsidRPr="00F13442">
        <w:rPr>
          <w:rFonts w:eastAsiaTheme="minorEastAsia"/>
          <w:sz w:val="20"/>
          <w:lang w:eastAsia="zh-CN"/>
        </w:rPr>
        <w:t>I</w:t>
      </w:r>
      <w:r w:rsidR="003D7AE3" w:rsidRPr="00F13442">
        <w:rPr>
          <w:rFonts w:eastAsia="Times New Roman"/>
          <w:sz w:val="20"/>
        </w:rPr>
        <w:t xml:space="preserve">n this </w:t>
      </w:r>
      <w:r w:rsidR="003D7AE3" w:rsidRPr="00F13442">
        <w:rPr>
          <w:rFonts w:eastAsiaTheme="minorEastAsia"/>
          <w:sz w:val="20"/>
          <w:lang w:eastAsia="zh-CN"/>
        </w:rPr>
        <w:t>contribution</w:t>
      </w:r>
      <w:r w:rsidR="003D7AE3" w:rsidRPr="00F13442">
        <w:rPr>
          <w:rFonts w:eastAsia="Times New Roman"/>
          <w:sz w:val="20"/>
        </w:rPr>
        <w:t xml:space="preserve">, </w:t>
      </w:r>
      <w:r>
        <w:rPr>
          <w:rFonts w:eastAsia="Times New Roman"/>
          <w:sz w:val="20"/>
        </w:rPr>
        <w:t>we will focus on the details of the adaptation information which should be carried in Adapt PDU to enable the two basic functionalities of Adaptation layer</w:t>
      </w:r>
      <w:r w:rsidR="003D7AE3" w:rsidRPr="00F13442">
        <w:rPr>
          <w:rFonts w:eastAsia="Times New Roman"/>
          <w:sz w:val="20"/>
        </w:rPr>
        <w:t>.</w:t>
      </w:r>
    </w:p>
    <w:p w14:paraId="40AD82DA" w14:textId="77777777" w:rsidR="00FE69FC" w:rsidRPr="00F13442"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5" w:name="OLE_LINK16"/>
      <w:bookmarkStart w:id="6" w:name="OLE_LINK17"/>
    </w:p>
    <w:p w14:paraId="5B81CA33" w14:textId="3E20A769" w:rsidR="002171C9" w:rsidRDefault="00265C81" w:rsidP="007F3E6A">
      <w:pPr>
        <w:spacing w:beforeLines="50" w:before="120" w:after="0" w:line="300" w:lineRule="auto"/>
        <w:jc w:val="both"/>
        <w:rPr>
          <w:rFonts w:eastAsiaTheme="minorEastAsia"/>
          <w:sz w:val="20"/>
          <w:lang w:eastAsia="zh-CN"/>
        </w:rPr>
      </w:pPr>
      <w:r>
        <w:rPr>
          <w:rFonts w:eastAsiaTheme="minorEastAsia"/>
          <w:sz w:val="20"/>
          <w:lang w:eastAsia="zh-CN"/>
        </w:rPr>
        <w:t>Since the Adaptation layer is responsible for routing and bearer mapping, the adaptation entity of an IAB node or donor DU should be provided with enough information to enable the two functionalities</w:t>
      </w:r>
      <w:r w:rsidR="005E65AC" w:rsidRPr="00F13442">
        <w:rPr>
          <w:rFonts w:eastAsiaTheme="minorEastAsia"/>
          <w:sz w:val="20"/>
          <w:lang w:eastAsia="zh-CN"/>
        </w:rPr>
        <w:t>.</w:t>
      </w:r>
    </w:p>
    <w:p w14:paraId="57B19075" w14:textId="25548F25" w:rsidR="007F3E6A" w:rsidRDefault="007F3E6A" w:rsidP="007F3E6A">
      <w:pPr>
        <w:spacing w:beforeLines="50" w:before="120" w:after="0" w:line="300" w:lineRule="auto"/>
        <w:jc w:val="both"/>
        <w:rPr>
          <w:rFonts w:eastAsiaTheme="minorEastAsia"/>
          <w:sz w:val="20"/>
          <w:lang w:eastAsia="zh-CN"/>
        </w:rPr>
      </w:pPr>
      <w:r>
        <w:rPr>
          <w:rFonts w:eastAsiaTheme="minorEastAsia"/>
          <w:sz w:val="20"/>
          <w:lang w:eastAsia="zh-CN"/>
        </w:rPr>
        <w:t xml:space="preserve">First, to enable the routing function, the </w:t>
      </w:r>
      <w:r w:rsidR="0018395A">
        <w:rPr>
          <w:rFonts w:eastAsiaTheme="minorEastAsia"/>
          <w:sz w:val="20"/>
          <w:lang w:eastAsia="zh-CN"/>
        </w:rPr>
        <w:t>a</w:t>
      </w:r>
      <w:r>
        <w:rPr>
          <w:rFonts w:eastAsiaTheme="minorEastAsia"/>
          <w:sz w:val="20"/>
          <w:lang w:eastAsia="zh-CN"/>
        </w:rPr>
        <w:t xml:space="preserve">daptation information should contain routing related information, as shown in section 9.7.11 of </w:t>
      </w:r>
      <w:r>
        <w:rPr>
          <w:rFonts w:eastAsiaTheme="minorEastAsia"/>
          <w:sz w:val="20"/>
          <w:lang w:eastAsia="zh-CN"/>
        </w:rPr>
        <w:fldChar w:fldCharType="begin"/>
      </w:r>
      <w:r>
        <w:rPr>
          <w:rFonts w:eastAsiaTheme="minorEastAsia"/>
          <w:sz w:val="20"/>
          <w:lang w:eastAsia="zh-CN"/>
        </w:rPr>
        <w:instrText xml:space="preserve"> REF _Ref535594524 \r \h </w:instrText>
      </w:r>
      <w:r>
        <w:rPr>
          <w:rFonts w:eastAsiaTheme="minorEastAsia"/>
          <w:sz w:val="20"/>
          <w:lang w:eastAsia="zh-CN"/>
        </w:rPr>
      </w:r>
      <w:r>
        <w:rPr>
          <w:rFonts w:eastAsiaTheme="minorEastAsia"/>
          <w:sz w:val="20"/>
          <w:lang w:eastAsia="zh-CN"/>
        </w:rPr>
        <w:fldChar w:fldCharType="separate"/>
      </w:r>
      <w:r>
        <w:rPr>
          <w:rFonts w:eastAsiaTheme="minorEastAsia"/>
          <w:sz w:val="20"/>
          <w:lang w:eastAsia="zh-CN"/>
        </w:rPr>
        <w:t>[2]</w:t>
      </w:r>
      <w:r>
        <w:rPr>
          <w:rFonts w:eastAsiaTheme="minorEastAsia"/>
          <w:sz w:val="20"/>
          <w:lang w:eastAsia="zh-CN"/>
        </w:rPr>
        <w:fldChar w:fldCharType="end"/>
      </w:r>
      <w:r>
        <w:rPr>
          <w:rFonts w:eastAsiaTheme="minorEastAsia"/>
          <w:sz w:val="20"/>
          <w:lang w:eastAsia="zh-CN"/>
        </w:rPr>
        <w:t xml:space="preserve">, the destination address can be taken as the routing related information. </w:t>
      </w:r>
      <w:r w:rsidR="00C54CAA">
        <w:rPr>
          <w:rFonts w:eastAsiaTheme="minorEastAsia"/>
          <w:sz w:val="20"/>
          <w:lang w:eastAsia="zh-CN"/>
        </w:rPr>
        <w:t xml:space="preserve">There are two options about </w:t>
      </w:r>
      <w:r>
        <w:rPr>
          <w:rFonts w:eastAsiaTheme="minorEastAsia"/>
          <w:sz w:val="20"/>
          <w:lang w:eastAsia="zh-CN"/>
        </w:rPr>
        <w:t xml:space="preserve">the destination </w:t>
      </w:r>
      <w:r w:rsidR="00C54CAA">
        <w:rPr>
          <w:rFonts w:eastAsiaTheme="minorEastAsia"/>
          <w:sz w:val="20"/>
          <w:lang w:eastAsia="zh-CN"/>
        </w:rPr>
        <w:t>node</w:t>
      </w:r>
      <w:r w:rsidR="00C54CAA">
        <w:rPr>
          <w:rFonts w:eastAsiaTheme="minorEastAsia" w:hint="eastAsia"/>
          <w:sz w:val="20"/>
          <w:lang w:eastAsia="zh-CN"/>
        </w:rPr>
        <w:t>, one is</w:t>
      </w:r>
      <w:r>
        <w:rPr>
          <w:rFonts w:eastAsiaTheme="minorEastAsia"/>
          <w:sz w:val="20"/>
          <w:lang w:eastAsia="zh-CN"/>
        </w:rPr>
        <w:t xml:space="preserve"> </w:t>
      </w:r>
      <w:r w:rsidR="00C54CAA">
        <w:rPr>
          <w:rFonts w:eastAsiaTheme="minorEastAsia"/>
          <w:sz w:val="20"/>
          <w:lang w:eastAsia="zh-CN"/>
        </w:rPr>
        <w:t>the</w:t>
      </w:r>
      <w:r>
        <w:rPr>
          <w:rFonts w:eastAsiaTheme="minorEastAsia"/>
          <w:sz w:val="20"/>
          <w:lang w:eastAsia="zh-CN"/>
        </w:rPr>
        <w:t xml:space="preserve"> </w:t>
      </w:r>
      <w:r w:rsidR="00C54CAA">
        <w:rPr>
          <w:rFonts w:eastAsiaTheme="minorEastAsia"/>
          <w:sz w:val="20"/>
          <w:lang w:eastAsia="zh-CN"/>
        </w:rPr>
        <w:t xml:space="preserve">access </w:t>
      </w:r>
      <w:r>
        <w:rPr>
          <w:rFonts w:eastAsiaTheme="minorEastAsia"/>
          <w:sz w:val="20"/>
          <w:lang w:eastAsia="zh-CN"/>
        </w:rPr>
        <w:t>IAB node</w:t>
      </w:r>
      <w:r w:rsidR="00C54CAA">
        <w:rPr>
          <w:rFonts w:eastAsiaTheme="minorEastAsia"/>
          <w:sz w:val="20"/>
          <w:lang w:eastAsia="zh-CN"/>
        </w:rPr>
        <w:t xml:space="preserve">, </w:t>
      </w:r>
      <w:r w:rsidR="00D3614F">
        <w:rPr>
          <w:rFonts w:eastAsiaTheme="minorEastAsia"/>
          <w:sz w:val="20"/>
          <w:lang w:eastAsia="zh-CN"/>
        </w:rPr>
        <w:t>and another</w:t>
      </w:r>
      <w:r w:rsidR="00C54CAA">
        <w:rPr>
          <w:rFonts w:eastAsiaTheme="minorEastAsia"/>
          <w:sz w:val="20"/>
          <w:lang w:eastAsia="zh-CN"/>
        </w:rPr>
        <w:t xml:space="preserve"> is</w:t>
      </w:r>
      <w:r>
        <w:rPr>
          <w:rFonts w:eastAsiaTheme="minorEastAsia"/>
          <w:sz w:val="20"/>
          <w:lang w:eastAsia="zh-CN"/>
        </w:rPr>
        <w:t xml:space="preserve"> UE. </w:t>
      </w:r>
      <w:r w:rsidR="006B2771">
        <w:rPr>
          <w:rFonts w:eastAsiaTheme="minorEastAsia"/>
          <w:sz w:val="20"/>
          <w:lang w:eastAsia="zh-CN"/>
        </w:rPr>
        <w:t xml:space="preserve">Therefore, we can see that the </w:t>
      </w:r>
      <w:r w:rsidR="0018395A">
        <w:rPr>
          <w:rFonts w:eastAsiaTheme="minorEastAsia"/>
          <w:sz w:val="20"/>
          <w:lang w:eastAsia="zh-CN"/>
        </w:rPr>
        <w:t>a</w:t>
      </w:r>
      <w:r w:rsidR="006B2771">
        <w:rPr>
          <w:rFonts w:eastAsiaTheme="minorEastAsia"/>
          <w:sz w:val="20"/>
          <w:lang w:eastAsia="zh-CN"/>
        </w:rPr>
        <w:t xml:space="preserve">daptation layer carried routing information can be either IAB node ID or the UE ID. </w:t>
      </w:r>
    </w:p>
    <w:p w14:paraId="79192990" w14:textId="67952857" w:rsidR="00CB5A0A" w:rsidRDefault="00CB5A0A" w:rsidP="007F3E6A">
      <w:pPr>
        <w:spacing w:beforeLines="50" w:before="120" w:after="0" w:line="300" w:lineRule="auto"/>
        <w:jc w:val="both"/>
        <w:rPr>
          <w:rFonts w:eastAsiaTheme="minorEastAsia"/>
          <w:sz w:val="20"/>
          <w:lang w:eastAsia="zh-CN"/>
        </w:rPr>
      </w:pPr>
      <w:r>
        <w:rPr>
          <w:rFonts w:eastAsiaTheme="minorEastAsia"/>
          <w:sz w:val="20"/>
          <w:lang w:eastAsia="zh-CN"/>
        </w:rPr>
        <w:t>Then</w:t>
      </w:r>
      <w:r w:rsidR="001A7471">
        <w:rPr>
          <w:rFonts w:eastAsiaTheme="minorEastAsia"/>
          <w:sz w:val="20"/>
          <w:lang w:eastAsia="zh-CN"/>
        </w:rPr>
        <w:t xml:space="preserve"> for the bearer mapping function</w:t>
      </w:r>
      <w:r>
        <w:rPr>
          <w:rFonts w:eastAsiaTheme="minorEastAsia"/>
          <w:sz w:val="20"/>
          <w:lang w:eastAsia="zh-CN"/>
        </w:rPr>
        <w:t xml:space="preserve">, as </w:t>
      </w:r>
      <w:r w:rsidR="001A7471">
        <w:rPr>
          <w:rFonts w:eastAsiaTheme="minorEastAsia"/>
          <w:sz w:val="20"/>
          <w:lang w:eastAsia="zh-CN"/>
        </w:rPr>
        <w:t xml:space="preserve">listed in </w:t>
      </w:r>
      <w:r w:rsidR="001A7471">
        <w:rPr>
          <w:rFonts w:eastAsiaTheme="minorEastAsia"/>
          <w:sz w:val="20"/>
          <w:lang w:eastAsia="zh-CN"/>
        </w:rPr>
        <w:fldChar w:fldCharType="begin"/>
      </w:r>
      <w:r w:rsidR="001A7471">
        <w:rPr>
          <w:rFonts w:eastAsiaTheme="minorEastAsia"/>
          <w:sz w:val="20"/>
          <w:lang w:eastAsia="zh-CN"/>
        </w:rPr>
        <w:instrText xml:space="preserve"> REF _Ref535594540 \r \h </w:instrText>
      </w:r>
      <w:r w:rsidR="001A7471">
        <w:rPr>
          <w:rFonts w:eastAsiaTheme="minorEastAsia"/>
          <w:sz w:val="20"/>
          <w:lang w:eastAsia="zh-CN"/>
        </w:rPr>
      </w:r>
      <w:r w:rsidR="001A7471">
        <w:rPr>
          <w:rFonts w:eastAsiaTheme="minorEastAsia"/>
          <w:sz w:val="20"/>
          <w:lang w:eastAsia="zh-CN"/>
        </w:rPr>
        <w:fldChar w:fldCharType="separate"/>
      </w:r>
      <w:r w:rsidR="001A7471">
        <w:rPr>
          <w:rFonts w:eastAsiaTheme="minorEastAsia"/>
          <w:sz w:val="20"/>
          <w:lang w:eastAsia="zh-CN"/>
        </w:rPr>
        <w:t>[1]</w:t>
      </w:r>
      <w:r w:rsidR="001A7471">
        <w:rPr>
          <w:rFonts w:eastAsiaTheme="minorEastAsia"/>
          <w:sz w:val="20"/>
          <w:lang w:eastAsia="zh-CN"/>
        </w:rPr>
        <w:fldChar w:fldCharType="end"/>
      </w:r>
      <w:r w:rsidR="001A7471">
        <w:rPr>
          <w:rFonts w:eastAsiaTheme="minorEastAsia"/>
          <w:sz w:val="20"/>
          <w:lang w:eastAsia="zh-CN"/>
        </w:rPr>
        <w:t xml:space="preserve"> and </w:t>
      </w:r>
      <w:r>
        <w:rPr>
          <w:rFonts w:eastAsiaTheme="minorEastAsia"/>
          <w:sz w:val="20"/>
          <w:lang w:eastAsia="zh-CN"/>
        </w:rPr>
        <w:t xml:space="preserve">discussed in </w:t>
      </w:r>
      <w:r w:rsidR="002E307F">
        <w:rPr>
          <w:rFonts w:eastAsiaTheme="minorEastAsia"/>
          <w:sz w:val="20"/>
          <w:lang w:eastAsia="zh-CN"/>
        </w:rPr>
        <w:fldChar w:fldCharType="begin"/>
      </w:r>
      <w:r w:rsidR="002E307F">
        <w:rPr>
          <w:rFonts w:eastAsiaTheme="minorEastAsia"/>
          <w:sz w:val="20"/>
          <w:lang w:eastAsia="zh-CN"/>
        </w:rPr>
        <w:instrText xml:space="preserve"> REF _Ref535939702 \r \h </w:instrText>
      </w:r>
      <w:r w:rsidR="002E307F">
        <w:rPr>
          <w:rFonts w:eastAsiaTheme="minorEastAsia"/>
          <w:sz w:val="20"/>
          <w:lang w:eastAsia="zh-CN"/>
        </w:rPr>
      </w:r>
      <w:r w:rsidR="002E307F">
        <w:rPr>
          <w:rFonts w:eastAsiaTheme="minorEastAsia"/>
          <w:sz w:val="20"/>
          <w:lang w:eastAsia="zh-CN"/>
        </w:rPr>
        <w:fldChar w:fldCharType="separate"/>
      </w:r>
      <w:r w:rsidR="002E307F">
        <w:rPr>
          <w:rFonts w:eastAsiaTheme="minorEastAsia"/>
          <w:sz w:val="20"/>
          <w:lang w:eastAsia="zh-CN"/>
        </w:rPr>
        <w:t>[3]</w:t>
      </w:r>
      <w:r w:rsidR="002E307F">
        <w:rPr>
          <w:rFonts w:eastAsiaTheme="minorEastAsia"/>
          <w:sz w:val="20"/>
          <w:lang w:eastAsia="zh-CN"/>
        </w:rPr>
        <w:fldChar w:fldCharType="end"/>
      </w:r>
      <w:r w:rsidR="002E307F">
        <w:rPr>
          <w:rFonts w:eastAsiaTheme="minorEastAsia"/>
          <w:sz w:val="20"/>
          <w:lang w:eastAsia="zh-CN"/>
        </w:rPr>
        <w:t>,</w:t>
      </w:r>
      <w:r w:rsidR="00EA2D66">
        <w:rPr>
          <w:rFonts w:eastAsiaTheme="minorEastAsia"/>
          <w:sz w:val="20"/>
          <w:lang w:eastAsia="zh-CN"/>
        </w:rPr>
        <w:t xml:space="preserve"> two possible solutions are feasible for supporting both 1:1 bearer mapping and N:1</w:t>
      </w:r>
      <w:r w:rsidR="00CF29DC">
        <w:rPr>
          <w:rFonts w:eastAsiaTheme="minorEastAsia"/>
          <w:sz w:val="20"/>
          <w:lang w:eastAsia="zh-CN"/>
        </w:rPr>
        <w:t xml:space="preserve"> bearer mapping</w:t>
      </w:r>
      <w:r w:rsidR="00D541C4">
        <w:rPr>
          <w:rFonts w:eastAsiaTheme="minorEastAsia"/>
          <w:sz w:val="20"/>
          <w:lang w:eastAsia="zh-CN"/>
        </w:rPr>
        <w:t xml:space="preserve"> in intermediate IAB node</w:t>
      </w:r>
      <w:r w:rsidR="00EA2D66">
        <w:rPr>
          <w:rFonts w:eastAsiaTheme="minorEastAsia"/>
          <w:sz w:val="20"/>
          <w:lang w:eastAsia="zh-CN"/>
        </w:rPr>
        <w:t xml:space="preserve">. The first one is </w:t>
      </w:r>
      <w:r w:rsidR="006B2771">
        <w:rPr>
          <w:rFonts w:eastAsiaTheme="minorEastAsia"/>
          <w:sz w:val="20"/>
          <w:lang w:eastAsia="zh-CN"/>
        </w:rPr>
        <w:t xml:space="preserve">mapping from UE bearer to backhaul RLC channel, the other one is mapping from ingress RLC channel to egress RLC channel. </w:t>
      </w:r>
      <w:r w:rsidR="00522A8E">
        <w:rPr>
          <w:rFonts w:eastAsiaTheme="minorEastAsia"/>
          <w:sz w:val="20"/>
          <w:lang w:eastAsia="zh-CN"/>
        </w:rPr>
        <w:t>If mapping is based on UE bearer to BH RLC channel, UE bearer related information need to be carried in adaptation information at least for N:1 bearer mapping case, while for the 1:1 bearer mapping case, UE bearer information can be indicated by LCID in MAC sub-header. If bearer mapping is based on ingress RL</w:t>
      </w:r>
      <w:r w:rsidR="005D78A4">
        <w:rPr>
          <w:rFonts w:eastAsiaTheme="minorEastAsia"/>
          <w:sz w:val="20"/>
          <w:lang w:eastAsia="zh-CN"/>
        </w:rPr>
        <w:t>C channel to egress RLC channel, the UE bearer i</w:t>
      </w:r>
      <w:r w:rsidR="00DD01E9">
        <w:rPr>
          <w:rFonts w:eastAsiaTheme="minorEastAsia"/>
          <w:sz w:val="20"/>
          <w:lang w:eastAsia="zh-CN"/>
        </w:rPr>
        <w:t>nformation does not need to be carried in adaptation information.</w:t>
      </w:r>
    </w:p>
    <w:p w14:paraId="4DC10396" w14:textId="29D9E216" w:rsidR="00DD01E9" w:rsidRDefault="00DD01E9" w:rsidP="007F3E6A">
      <w:pPr>
        <w:spacing w:beforeLines="50" w:before="120" w:after="0" w:line="300" w:lineRule="auto"/>
        <w:jc w:val="both"/>
        <w:rPr>
          <w:rFonts w:eastAsiaTheme="minorEastAsia"/>
          <w:sz w:val="20"/>
          <w:lang w:eastAsia="zh-CN"/>
        </w:rPr>
      </w:pPr>
      <w:r>
        <w:rPr>
          <w:rFonts w:eastAsiaTheme="minorEastAsia"/>
          <w:sz w:val="20"/>
          <w:lang w:eastAsia="zh-CN"/>
        </w:rPr>
        <w:t xml:space="preserve">Consequently, there may be multiple </w:t>
      </w:r>
      <w:r w:rsidR="00582FFF">
        <w:rPr>
          <w:rFonts w:eastAsiaTheme="minorEastAsia"/>
          <w:sz w:val="20"/>
          <w:lang w:eastAsia="zh-CN"/>
        </w:rPr>
        <w:t xml:space="preserve">combinations </w:t>
      </w:r>
      <w:r>
        <w:rPr>
          <w:rFonts w:eastAsiaTheme="minorEastAsia"/>
          <w:sz w:val="20"/>
          <w:lang w:eastAsia="zh-CN"/>
        </w:rPr>
        <w:t>about the content of Adaptation information in uplink and downlink packets, as enumerated in follows.</w:t>
      </w:r>
    </w:p>
    <w:p w14:paraId="572CB832" w14:textId="13073914" w:rsidR="00DD01E9" w:rsidRPr="00582FFF" w:rsidRDefault="00F9483C" w:rsidP="007F3E6A">
      <w:pPr>
        <w:spacing w:beforeLines="50" w:before="120" w:after="0" w:line="300" w:lineRule="auto"/>
        <w:jc w:val="both"/>
        <w:rPr>
          <w:rFonts w:eastAsiaTheme="minorEastAsia"/>
          <w:b/>
          <w:sz w:val="20"/>
          <w:lang w:eastAsia="zh-CN"/>
        </w:rPr>
      </w:pPr>
      <w:r>
        <w:rPr>
          <w:rFonts w:eastAsiaTheme="minorEastAsia"/>
          <w:b/>
          <w:sz w:val="20"/>
          <w:lang w:eastAsia="zh-CN"/>
        </w:rPr>
        <w:t>Example</w:t>
      </w:r>
      <w:r w:rsidR="00DD01E9" w:rsidRPr="00582FFF">
        <w:rPr>
          <w:rFonts w:eastAsiaTheme="minorEastAsia"/>
          <w:b/>
          <w:sz w:val="20"/>
          <w:lang w:eastAsia="zh-CN"/>
        </w:rPr>
        <w:t xml:space="preserve"> 1</w:t>
      </w:r>
      <w:r w:rsidR="00DD01E9" w:rsidRPr="00582FFF">
        <w:rPr>
          <w:rFonts w:eastAsiaTheme="minorEastAsia" w:hint="eastAsia"/>
          <w:b/>
          <w:sz w:val="20"/>
          <w:lang w:eastAsia="zh-CN"/>
        </w:rPr>
        <w:t xml:space="preserve">. </w:t>
      </w:r>
      <w:r w:rsidR="00DD01E9" w:rsidRPr="00582FFF">
        <w:rPr>
          <w:rFonts w:eastAsiaTheme="minorEastAsia"/>
          <w:b/>
          <w:sz w:val="20"/>
          <w:lang w:eastAsia="zh-CN"/>
        </w:rPr>
        <w:t>Downlink packet: IAB node ID; Uplink packet: donor DU ID</w:t>
      </w:r>
      <w:r w:rsidR="00EC2835">
        <w:rPr>
          <w:rFonts w:eastAsiaTheme="minorEastAsia"/>
          <w:b/>
          <w:sz w:val="20"/>
          <w:lang w:eastAsia="zh-CN"/>
        </w:rPr>
        <w:t xml:space="preserve"> (optional)</w:t>
      </w:r>
      <w:r w:rsidR="00DD01E9" w:rsidRPr="00582FFF">
        <w:rPr>
          <w:rFonts w:eastAsiaTheme="minorEastAsia"/>
          <w:b/>
          <w:sz w:val="20"/>
          <w:lang w:eastAsia="zh-CN"/>
        </w:rPr>
        <w:t>;</w:t>
      </w:r>
    </w:p>
    <w:p w14:paraId="3E8D54C9" w14:textId="28F622B9" w:rsidR="00582FFF" w:rsidRDefault="00582FFF" w:rsidP="007F3E6A">
      <w:pPr>
        <w:spacing w:beforeLines="50" w:before="120" w:after="0" w:line="300" w:lineRule="auto"/>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n </w:t>
      </w:r>
      <w:r>
        <w:rPr>
          <w:rFonts w:eastAsiaTheme="minorEastAsia"/>
          <w:sz w:val="20"/>
          <w:lang w:eastAsia="zh-CN"/>
        </w:rPr>
        <w:t xml:space="preserve">such case, routing </w:t>
      </w:r>
      <w:r w:rsidR="00CF29DC">
        <w:rPr>
          <w:rFonts w:eastAsiaTheme="minorEastAsia"/>
          <w:sz w:val="20"/>
          <w:lang w:eastAsia="zh-CN"/>
        </w:rPr>
        <w:t>selection</w:t>
      </w:r>
      <w:r w:rsidR="00CF29DC" w:rsidRPr="00CF29DC">
        <w:rPr>
          <w:rFonts w:eastAsiaTheme="minorEastAsia"/>
          <w:sz w:val="20"/>
          <w:lang w:eastAsia="zh-CN"/>
        </w:rPr>
        <w:t xml:space="preserve"> </w:t>
      </w:r>
      <w:r w:rsidR="00CF29DC">
        <w:rPr>
          <w:rFonts w:eastAsiaTheme="minorEastAsia"/>
          <w:sz w:val="20"/>
          <w:lang w:eastAsia="zh-CN"/>
        </w:rPr>
        <w:t>in adaptation layer is chosen based on the destination node ID, the destination node for downlink is access IAB node, while the destination node for uplink is donor DU.</w:t>
      </w:r>
      <w:r w:rsidR="00EC2835">
        <w:rPr>
          <w:rFonts w:eastAsiaTheme="minorEastAsia"/>
          <w:sz w:val="20"/>
          <w:lang w:eastAsia="zh-CN"/>
        </w:rPr>
        <w:t xml:space="preserve"> The destination node for uplink transmission can be </w:t>
      </w:r>
      <w:r w:rsidR="007D6C23">
        <w:rPr>
          <w:rFonts w:eastAsiaTheme="minorEastAsia"/>
          <w:sz w:val="20"/>
          <w:lang w:eastAsia="zh-CN"/>
        </w:rPr>
        <w:t>optional if only one donor DU can forward packets between a given IAB node and CU.</w:t>
      </w:r>
      <w:r w:rsidR="00EC2835">
        <w:rPr>
          <w:rFonts w:eastAsiaTheme="minorEastAsia"/>
          <w:sz w:val="20"/>
          <w:lang w:eastAsia="zh-CN"/>
        </w:rPr>
        <w:t xml:space="preserve"> </w:t>
      </w:r>
      <w:r w:rsidR="00CF29DC">
        <w:rPr>
          <w:rFonts w:eastAsiaTheme="minorEastAsia"/>
          <w:sz w:val="20"/>
          <w:lang w:eastAsia="zh-CN"/>
        </w:rPr>
        <w:t>Bearer mapping in intermediate IAB node is based on mapping rules between ingress RLC channel</w:t>
      </w:r>
      <w:r w:rsidR="00B855DF">
        <w:rPr>
          <w:rFonts w:eastAsiaTheme="minorEastAsia"/>
          <w:sz w:val="20"/>
          <w:lang w:eastAsia="zh-CN"/>
        </w:rPr>
        <w:t>s</w:t>
      </w:r>
      <w:r w:rsidR="00CF29DC">
        <w:rPr>
          <w:rFonts w:eastAsiaTheme="minorEastAsia"/>
          <w:sz w:val="20"/>
          <w:lang w:eastAsia="zh-CN"/>
        </w:rPr>
        <w:t xml:space="preserve"> to egress RLC channel</w:t>
      </w:r>
      <w:r w:rsidR="00B855DF">
        <w:rPr>
          <w:rFonts w:eastAsiaTheme="minorEastAsia"/>
          <w:sz w:val="20"/>
          <w:lang w:eastAsia="zh-CN"/>
        </w:rPr>
        <w:t>s</w:t>
      </w:r>
      <w:r w:rsidR="00CF29DC">
        <w:rPr>
          <w:rFonts w:eastAsiaTheme="minorEastAsia"/>
          <w:sz w:val="20"/>
          <w:lang w:eastAsia="zh-CN"/>
        </w:rPr>
        <w:t>.</w:t>
      </w:r>
    </w:p>
    <w:p w14:paraId="52DAF480" w14:textId="24A19054" w:rsidR="00DD01E9" w:rsidRDefault="00F9483C" w:rsidP="00CF29DC">
      <w:pPr>
        <w:spacing w:beforeLines="50" w:before="120" w:after="0" w:line="300" w:lineRule="auto"/>
        <w:jc w:val="both"/>
        <w:rPr>
          <w:rFonts w:eastAsiaTheme="minorEastAsia"/>
          <w:b/>
          <w:sz w:val="20"/>
          <w:lang w:eastAsia="zh-CN"/>
        </w:rPr>
      </w:pPr>
      <w:r>
        <w:rPr>
          <w:rFonts w:eastAsiaTheme="minorEastAsia"/>
          <w:b/>
          <w:sz w:val="20"/>
          <w:lang w:eastAsia="zh-CN"/>
        </w:rPr>
        <w:lastRenderedPageBreak/>
        <w:t>Example</w:t>
      </w:r>
      <w:r w:rsidR="00DD01E9" w:rsidRPr="00CF29DC">
        <w:rPr>
          <w:rFonts w:eastAsiaTheme="minorEastAsia"/>
          <w:b/>
          <w:sz w:val="20"/>
          <w:lang w:eastAsia="zh-CN"/>
        </w:rPr>
        <w:t xml:space="preserve"> 2. Downlink packet: IAB node ID+UE bearer specific ID (</w:t>
      </w:r>
      <w:r w:rsidR="00624756" w:rsidRPr="00CF29DC">
        <w:rPr>
          <w:rFonts w:eastAsiaTheme="minorEastAsia"/>
          <w:b/>
          <w:sz w:val="20"/>
          <w:lang w:eastAsia="zh-CN"/>
        </w:rPr>
        <w:t xml:space="preserve">e.g. </w:t>
      </w:r>
      <w:r w:rsidR="00DD01E9" w:rsidRPr="00CF29DC">
        <w:rPr>
          <w:rFonts w:eastAsiaTheme="minorEastAsia"/>
          <w:b/>
          <w:sz w:val="20"/>
          <w:lang w:eastAsia="zh-CN"/>
        </w:rPr>
        <w:t>UE ID+UE bearer ID); Uplink packet: donor DU ID</w:t>
      </w:r>
      <w:r w:rsidR="007D6C23">
        <w:rPr>
          <w:rFonts w:eastAsiaTheme="minorEastAsia"/>
          <w:b/>
          <w:sz w:val="20"/>
          <w:lang w:eastAsia="zh-CN"/>
        </w:rPr>
        <w:t xml:space="preserve"> (optional) </w:t>
      </w:r>
      <w:r w:rsidR="00DD01E9" w:rsidRPr="00CF29DC">
        <w:rPr>
          <w:rFonts w:eastAsiaTheme="minorEastAsia"/>
          <w:b/>
          <w:sz w:val="20"/>
          <w:lang w:eastAsia="zh-CN"/>
        </w:rPr>
        <w:t>+ UE bearer specific ID (</w:t>
      </w:r>
      <w:r w:rsidR="00624756" w:rsidRPr="00CF29DC">
        <w:rPr>
          <w:rFonts w:eastAsiaTheme="minorEastAsia"/>
          <w:b/>
          <w:sz w:val="20"/>
          <w:lang w:eastAsia="zh-CN"/>
        </w:rPr>
        <w:t xml:space="preserve">e.g. </w:t>
      </w:r>
      <w:r w:rsidR="00DD01E9" w:rsidRPr="00CF29DC">
        <w:rPr>
          <w:rFonts w:eastAsiaTheme="minorEastAsia"/>
          <w:b/>
          <w:sz w:val="20"/>
          <w:lang w:eastAsia="zh-CN"/>
        </w:rPr>
        <w:t>UE ID+UE bearer ID).</w:t>
      </w:r>
    </w:p>
    <w:p w14:paraId="4CF39C27" w14:textId="496E8497" w:rsidR="00CF29DC" w:rsidRDefault="00CF29DC" w:rsidP="00CF29DC">
      <w:pPr>
        <w:spacing w:beforeLines="50" w:before="120" w:after="0" w:line="300" w:lineRule="auto"/>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n </w:t>
      </w:r>
      <w:r>
        <w:rPr>
          <w:rFonts w:eastAsiaTheme="minorEastAsia"/>
          <w:sz w:val="20"/>
          <w:lang w:eastAsia="zh-CN"/>
        </w:rPr>
        <w:t>such case, routing selection</w:t>
      </w:r>
      <w:r w:rsidRPr="00CF29DC">
        <w:rPr>
          <w:rFonts w:eastAsiaTheme="minorEastAsia"/>
          <w:sz w:val="20"/>
          <w:lang w:eastAsia="zh-CN"/>
        </w:rPr>
        <w:t xml:space="preserve"> </w:t>
      </w:r>
      <w:r>
        <w:rPr>
          <w:rFonts w:eastAsiaTheme="minorEastAsia"/>
          <w:sz w:val="20"/>
          <w:lang w:eastAsia="zh-CN"/>
        </w:rPr>
        <w:t xml:space="preserve">is same as </w:t>
      </w:r>
      <w:r w:rsidR="00F9483C">
        <w:rPr>
          <w:rFonts w:eastAsiaTheme="minorEastAsia"/>
          <w:sz w:val="20"/>
          <w:lang w:eastAsia="zh-CN"/>
        </w:rPr>
        <w:t>example</w:t>
      </w:r>
      <w:r>
        <w:rPr>
          <w:rFonts w:eastAsiaTheme="minorEastAsia"/>
          <w:sz w:val="20"/>
          <w:lang w:eastAsia="zh-CN"/>
        </w:rPr>
        <w:t xml:space="preserve"> 1. Bearer mapping in intermediate IAB node is based on mapping rules between </w:t>
      </w:r>
      <w:r w:rsidR="00B855DF">
        <w:rPr>
          <w:rFonts w:eastAsiaTheme="minorEastAsia"/>
          <w:sz w:val="20"/>
          <w:lang w:eastAsia="zh-CN"/>
        </w:rPr>
        <w:t>UE bearers</w:t>
      </w:r>
      <w:r>
        <w:rPr>
          <w:rFonts w:eastAsiaTheme="minorEastAsia"/>
          <w:sz w:val="20"/>
          <w:lang w:eastAsia="zh-CN"/>
        </w:rPr>
        <w:t xml:space="preserve"> to egress</w:t>
      </w:r>
      <w:r w:rsidR="00B855DF">
        <w:rPr>
          <w:rFonts w:eastAsiaTheme="minorEastAsia"/>
          <w:sz w:val="20"/>
          <w:lang w:eastAsia="zh-CN"/>
        </w:rPr>
        <w:t xml:space="preserve"> BH</w:t>
      </w:r>
      <w:r>
        <w:rPr>
          <w:rFonts w:eastAsiaTheme="minorEastAsia"/>
          <w:sz w:val="20"/>
          <w:lang w:eastAsia="zh-CN"/>
        </w:rPr>
        <w:t xml:space="preserve"> RLC channel</w:t>
      </w:r>
      <w:r w:rsidR="00B855DF">
        <w:rPr>
          <w:rFonts w:eastAsiaTheme="minorEastAsia"/>
          <w:sz w:val="20"/>
          <w:lang w:eastAsia="zh-CN"/>
        </w:rPr>
        <w:t>s</w:t>
      </w:r>
      <w:r>
        <w:rPr>
          <w:rFonts w:eastAsiaTheme="minorEastAsia"/>
          <w:sz w:val="20"/>
          <w:lang w:eastAsia="zh-CN"/>
        </w:rPr>
        <w:t>.</w:t>
      </w:r>
      <w:r w:rsidR="009F3019">
        <w:rPr>
          <w:rFonts w:eastAsiaTheme="minorEastAsia"/>
          <w:sz w:val="20"/>
          <w:lang w:eastAsia="zh-CN"/>
        </w:rPr>
        <w:t xml:space="preserve"> The UE bearer specific ID should be unique in the serving area of IAB donor, and UE ID+UE bearer ID can be used as an example. </w:t>
      </w:r>
    </w:p>
    <w:p w14:paraId="08F6E818" w14:textId="31020130" w:rsidR="00DD01E9" w:rsidRDefault="00F9483C" w:rsidP="009F3019">
      <w:pPr>
        <w:spacing w:beforeLines="50" w:before="120" w:after="0" w:line="300" w:lineRule="auto"/>
        <w:jc w:val="both"/>
        <w:rPr>
          <w:rFonts w:eastAsiaTheme="minorEastAsia"/>
          <w:b/>
          <w:sz w:val="20"/>
          <w:lang w:eastAsia="zh-CN"/>
        </w:rPr>
      </w:pPr>
      <w:r>
        <w:rPr>
          <w:rFonts w:eastAsiaTheme="minorEastAsia"/>
          <w:b/>
          <w:sz w:val="20"/>
          <w:lang w:eastAsia="zh-CN"/>
        </w:rPr>
        <w:t>Example</w:t>
      </w:r>
      <w:r w:rsidR="00DD01E9" w:rsidRPr="009F3019">
        <w:rPr>
          <w:rFonts w:eastAsiaTheme="minorEastAsia"/>
          <w:b/>
          <w:sz w:val="20"/>
          <w:lang w:eastAsia="zh-CN"/>
        </w:rPr>
        <w:t xml:space="preserve"> 3. Downlink packet:</w:t>
      </w:r>
      <w:r w:rsidR="00624756" w:rsidRPr="009F3019">
        <w:rPr>
          <w:rFonts w:eastAsiaTheme="minorEastAsia"/>
          <w:b/>
          <w:sz w:val="20"/>
          <w:lang w:eastAsia="zh-CN"/>
        </w:rPr>
        <w:t xml:space="preserve"> UE bearer specific ID (e.g. UE ID+UE bearer ID)</w:t>
      </w:r>
      <w:r w:rsidR="00DD01E9" w:rsidRPr="009F3019">
        <w:rPr>
          <w:rFonts w:eastAsiaTheme="minorEastAsia"/>
          <w:b/>
          <w:sz w:val="20"/>
          <w:lang w:eastAsia="zh-CN"/>
        </w:rPr>
        <w:t>; Uplink packet: donor DU ID</w:t>
      </w:r>
      <w:r w:rsidR="00EC2835">
        <w:rPr>
          <w:rFonts w:eastAsiaTheme="minorEastAsia"/>
          <w:b/>
          <w:sz w:val="20"/>
          <w:lang w:eastAsia="zh-CN"/>
        </w:rPr>
        <w:t xml:space="preserve"> (optional)</w:t>
      </w:r>
      <w:r w:rsidR="007D6C23">
        <w:rPr>
          <w:rFonts w:eastAsiaTheme="minorEastAsia"/>
          <w:b/>
          <w:sz w:val="20"/>
          <w:lang w:eastAsia="zh-CN"/>
        </w:rPr>
        <w:t xml:space="preserve"> </w:t>
      </w:r>
      <w:r w:rsidR="00DD01E9" w:rsidRPr="009F3019">
        <w:rPr>
          <w:rFonts w:eastAsiaTheme="minorEastAsia"/>
          <w:b/>
          <w:sz w:val="20"/>
          <w:lang w:eastAsia="zh-CN"/>
        </w:rPr>
        <w:t>+ UE bearer specific ID (</w:t>
      </w:r>
      <w:r w:rsidR="00624756" w:rsidRPr="009F3019">
        <w:rPr>
          <w:rFonts w:eastAsiaTheme="minorEastAsia"/>
          <w:b/>
          <w:sz w:val="20"/>
          <w:lang w:eastAsia="zh-CN"/>
        </w:rPr>
        <w:t xml:space="preserve">e.g. </w:t>
      </w:r>
      <w:r w:rsidR="00DD01E9" w:rsidRPr="009F3019">
        <w:rPr>
          <w:rFonts w:eastAsiaTheme="minorEastAsia"/>
          <w:b/>
          <w:sz w:val="20"/>
          <w:lang w:eastAsia="zh-CN"/>
        </w:rPr>
        <w:t>UE ID+UE bearer ID).</w:t>
      </w:r>
    </w:p>
    <w:p w14:paraId="24DBFAD1" w14:textId="2FDE8BF7" w:rsidR="009F3019" w:rsidRPr="009F3019" w:rsidRDefault="009F3019" w:rsidP="009F3019">
      <w:pPr>
        <w:spacing w:beforeLines="50" w:before="120" w:after="0" w:line="300" w:lineRule="auto"/>
        <w:jc w:val="both"/>
        <w:rPr>
          <w:rFonts w:eastAsiaTheme="minorEastAsia"/>
          <w:b/>
          <w:sz w:val="20"/>
          <w:lang w:eastAsia="zh-CN"/>
        </w:rPr>
      </w:pPr>
      <w:r>
        <w:rPr>
          <w:rFonts w:eastAsiaTheme="minorEastAsia"/>
          <w:sz w:val="20"/>
          <w:lang w:eastAsia="zh-CN"/>
        </w:rPr>
        <w:t>I</w:t>
      </w:r>
      <w:r>
        <w:rPr>
          <w:rFonts w:eastAsiaTheme="minorEastAsia" w:hint="eastAsia"/>
          <w:sz w:val="20"/>
          <w:lang w:eastAsia="zh-CN"/>
        </w:rPr>
        <w:t xml:space="preserve">n </w:t>
      </w:r>
      <w:r>
        <w:rPr>
          <w:rFonts w:eastAsiaTheme="minorEastAsia"/>
          <w:sz w:val="20"/>
          <w:lang w:eastAsia="zh-CN"/>
        </w:rPr>
        <w:t>such case, the destination node for downlink is UE, while the destination node for uplink is donor DU</w:t>
      </w:r>
      <w:r w:rsidR="007D6C23">
        <w:rPr>
          <w:rFonts w:eastAsiaTheme="minorEastAsia"/>
          <w:sz w:val="20"/>
          <w:lang w:eastAsia="zh-CN"/>
        </w:rPr>
        <w:t>, the donor DU ID for uplink routing is optional also, due to the same reason shown in case 1</w:t>
      </w:r>
      <w:r>
        <w:rPr>
          <w:rFonts w:eastAsiaTheme="minorEastAsia"/>
          <w:sz w:val="20"/>
          <w:lang w:eastAsia="zh-CN"/>
        </w:rPr>
        <w:t xml:space="preserve">. Bearer mapping is same as </w:t>
      </w:r>
      <w:r w:rsidR="00F9483C">
        <w:rPr>
          <w:rFonts w:eastAsiaTheme="minorEastAsia"/>
          <w:sz w:val="20"/>
          <w:lang w:eastAsia="zh-CN"/>
        </w:rPr>
        <w:t>e</w:t>
      </w:r>
      <w:r w:rsidR="00F9483C" w:rsidRPr="00F9483C">
        <w:rPr>
          <w:rFonts w:eastAsiaTheme="minorEastAsia"/>
          <w:sz w:val="20"/>
          <w:lang w:eastAsia="zh-CN"/>
        </w:rPr>
        <w:t>xample</w:t>
      </w:r>
      <w:r>
        <w:rPr>
          <w:rFonts w:eastAsiaTheme="minorEastAsia"/>
          <w:sz w:val="20"/>
          <w:lang w:eastAsia="zh-CN"/>
        </w:rPr>
        <w:t xml:space="preserve"> 2.</w:t>
      </w:r>
    </w:p>
    <w:p w14:paraId="119E9AFC" w14:textId="76B66942" w:rsidR="00624756" w:rsidRDefault="00F9483C" w:rsidP="002C3894">
      <w:pPr>
        <w:spacing w:beforeLines="50" w:before="120" w:after="0" w:line="300" w:lineRule="auto"/>
        <w:jc w:val="both"/>
        <w:rPr>
          <w:rFonts w:eastAsiaTheme="minorEastAsia"/>
          <w:b/>
          <w:sz w:val="20"/>
          <w:lang w:eastAsia="zh-CN"/>
        </w:rPr>
      </w:pPr>
      <w:r>
        <w:rPr>
          <w:rFonts w:eastAsiaTheme="minorEastAsia"/>
          <w:b/>
          <w:sz w:val="20"/>
          <w:lang w:eastAsia="zh-CN"/>
        </w:rPr>
        <w:t>Example</w:t>
      </w:r>
      <w:r w:rsidR="00624756" w:rsidRPr="002C3894">
        <w:rPr>
          <w:rFonts w:eastAsiaTheme="minorEastAsia"/>
          <w:b/>
          <w:sz w:val="20"/>
          <w:lang w:eastAsia="zh-CN"/>
        </w:rPr>
        <w:t xml:space="preserve"> 4. Downlink packet: UE ID; Uplink packet: donor DU ID</w:t>
      </w:r>
      <w:r w:rsidR="00EC2835">
        <w:rPr>
          <w:rFonts w:eastAsiaTheme="minorEastAsia"/>
          <w:b/>
          <w:sz w:val="20"/>
          <w:lang w:eastAsia="zh-CN"/>
        </w:rPr>
        <w:t xml:space="preserve"> (optional)</w:t>
      </w:r>
      <w:r w:rsidR="00624756" w:rsidRPr="002C3894">
        <w:rPr>
          <w:rFonts w:eastAsiaTheme="minorEastAsia"/>
          <w:b/>
          <w:sz w:val="20"/>
          <w:lang w:eastAsia="zh-CN"/>
        </w:rPr>
        <w:t>.</w:t>
      </w:r>
    </w:p>
    <w:p w14:paraId="516DFB9D" w14:textId="188A6F8F" w:rsidR="002C3894" w:rsidRPr="002C3894" w:rsidRDefault="002C3894" w:rsidP="002C3894">
      <w:pPr>
        <w:spacing w:beforeLines="50" w:before="120" w:after="0" w:line="300" w:lineRule="auto"/>
        <w:jc w:val="both"/>
        <w:rPr>
          <w:rFonts w:eastAsiaTheme="minorEastAsia"/>
          <w:b/>
          <w:sz w:val="20"/>
          <w:lang w:eastAsia="zh-CN"/>
        </w:rPr>
      </w:pPr>
      <w:r>
        <w:rPr>
          <w:rFonts w:eastAsiaTheme="minorEastAsia"/>
          <w:sz w:val="20"/>
          <w:lang w:eastAsia="zh-CN"/>
        </w:rPr>
        <w:t>I</w:t>
      </w:r>
      <w:r>
        <w:rPr>
          <w:rFonts w:eastAsiaTheme="minorEastAsia" w:hint="eastAsia"/>
          <w:sz w:val="20"/>
          <w:lang w:eastAsia="zh-CN"/>
        </w:rPr>
        <w:t xml:space="preserve">n </w:t>
      </w:r>
      <w:r>
        <w:rPr>
          <w:rFonts w:eastAsiaTheme="minorEastAsia"/>
          <w:sz w:val="20"/>
          <w:lang w:eastAsia="zh-CN"/>
        </w:rPr>
        <w:t xml:space="preserve">such case, </w:t>
      </w:r>
      <w:r w:rsidR="007D6C23">
        <w:rPr>
          <w:rFonts w:eastAsiaTheme="minorEastAsia"/>
          <w:sz w:val="20"/>
          <w:lang w:eastAsia="zh-CN"/>
        </w:rPr>
        <w:t xml:space="preserve">routing selection is same as </w:t>
      </w:r>
      <w:r w:rsidR="00F9483C">
        <w:rPr>
          <w:rFonts w:eastAsiaTheme="minorEastAsia"/>
          <w:sz w:val="20"/>
          <w:lang w:eastAsia="zh-CN"/>
        </w:rPr>
        <w:t>e</w:t>
      </w:r>
      <w:r w:rsidR="00F9483C" w:rsidRPr="00F9483C">
        <w:rPr>
          <w:rFonts w:eastAsiaTheme="minorEastAsia"/>
          <w:sz w:val="20"/>
          <w:lang w:eastAsia="zh-CN"/>
        </w:rPr>
        <w:t>xample</w:t>
      </w:r>
      <w:r w:rsidR="007D6C23">
        <w:rPr>
          <w:rFonts w:eastAsiaTheme="minorEastAsia"/>
          <w:sz w:val="20"/>
          <w:lang w:eastAsia="zh-CN"/>
        </w:rPr>
        <w:t xml:space="preserve"> 3</w:t>
      </w:r>
      <w:r>
        <w:rPr>
          <w:rFonts w:eastAsiaTheme="minorEastAsia"/>
          <w:sz w:val="20"/>
          <w:lang w:eastAsia="zh-CN"/>
        </w:rPr>
        <w:t xml:space="preserve">. Bearer mapping is same as </w:t>
      </w:r>
      <w:r w:rsidR="00F9483C">
        <w:rPr>
          <w:rFonts w:eastAsiaTheme="minorEastAsia"/>
          <w:sz w:val="20"/>
          <w:lang w:eastAsia="zh-CN"/>
        </w:rPr>
        <w:t>e</w:t>
      </w:r>
      <w:r w:rsidR="00F9483C" w:rsidRPr="00F9483C">
        <w:rPr>
          <w:rFonts w:eastAsiaTheme="minorEastAsia"/>
          <w:sz w:val="20"/>
          <w:lang w:eastAsia="zh-CN"/>
        </w:rPr>
        <w:t>xample</w:t>
      </w:r>
      <w:r>
        <w:rPr>
          <w:rFonts w:eastAsiaTheme="minorEastAsia"/>
          <w:sz w:val="20"/>
          <w:lang w:eastAsia="zh-CN"/>
        </w:rPr>
        <w:t xml:space="preserve"> 1.</w:t>
      </w:r>
    </w:p>
    <w:p w14:paraId="448A3D7D" w14:textId="0C2007BF" w:rsidR="002C3894" w:rsidRDefault="00F9483C" w:rsidP="00624756">
      <w:pPr>
        <w:spacing w:beforeLines="50" w:before="120" w:after="0" w:line="300" w:lineRule="auto"/>
        <w:jc w:val="both"/>
        <w:rPr>
          <w:rFonts w:eastAsiaTheme="minorEastAsia"/>
          <w:sz w:val="20"/>
          <w:lang w:eastAsia="zh-CN"/>
        </w:rPr>
      </w:pPr>
      <w:r>
        <w:rPr>
          <w:rFonts w:eastAsiaTheme="minorEastAsia"/>
          <w:b/>
          <w:sz w:val="20"/>
          <w:lang w:eastAsia="zh-CN"/>
        </w:rPr>
        <w:t>Example</w:t>
      </w:r>
      <w:r w:rsidR="00624756" w:rsidRPr="002C3894">
        <w:rPr>
          <w:rFonts w:eastAsiaTheme="minorEastAsia"/>
          <w:b/>
          <w:sz w:val="20"/>
          <w:lang w:eastAsia="zh-CN"/>
        </w:rPr>
        <w:t xml:space="preserve"> 5. </w:t>
      </w:r>
      <w:r w:rsidR="007D6C23" w:rsidRPr="002C3894">
        <w:rPr>
          <w:rFonts w:eastAsiaTheme="minorEastAsia"/>
          <w:b/>
          <w:sz w:val="20"/>
          <w:lang w:eastAsia="zh-CN"/>
        </w:rPr>
        <w:t>Downlink packet:</w:t>
      </w:r>
      <w:r w:rsidR="007D6C23">
        <w:rPr>
          <w:rFonts w:eastAsiaTheme="minorEastAsia"/>
          <w:b/>
          <w:sz w:val="20"/>
          <w:lang w:eastAsia="zh-CN"/>
        </w:rPr>
        <w:t xml:space="preserve"> </w:t>
      </w:r>
      <w:r w:rsidR="00624756" w:rsidRPr="002C3894">
        <w:rPr>
          <w:rFonts w:eastAsiaTheme="minorEastAsia"/>
          <w:b/>
          <w:sz w:val="20"/>
          <w:lang w:eastAsia="zh-CN"/>
        </w:rPr>
        <w:t>Nothing</w:t>
      </w:r>
      <w:r w:rsidR="007D6C23">
        <w:rPr>
          <w:rFonts w:eastAsiaTheme="minorEastAsia"/>
          <w:b/>
          <w:sz w:val="20"/>
          <w:lang w:eastAsia="zh-CN"/>
        </w:rPr>
        <w:t>;</w:t>
      </w:r>
      <w:r w:rsidR="00624756" w:rsidRPr="002C3894">
        <w:rPr>
          <w:rFonts w:eastAsiaTheme="minorEastAsia"/>
          <w:b/>
          <w:sz w:val="20"/>
          <w:lang w:eastAsia="zh-CN"/>
        </w:rPr>
        <w:t xml:space="preserve"> </w:t>
      </w:r>
      <w:r w:rsidR="007D6C23" w:rsidRPr="002C3894">
        <w:rPr>
          <w:rFonts w:eastAsiaTheme="minorEastAsia"/>
          <w:b/>
          <w:sz w:val="20"/>
          <w:lang w:eastAsia="zh-CN"/>
        </w:rPr>
        <w:t>Uplink packet: donor DU ID</w:t>
      </w:r>
      <w:r w:rsidR="007D6C23">
        <w:rPr>
          <w:rFonts w:eastAsiaTheme="minorEastAsia"/>
          <w:b/>
          <w:sz w:val="20"/>
          <w:lang w:eastAsia="zh-CN"/>
        </w:rPr>
        <w:t xml:space="preserve"> (optional)</w:t>
      </w:r>
      <w:r w:rsidR="00624756">
        <w:rPr>
          <w:rFonts w:eastAsiaTheme="minorEastAsia"/>
          <w:sz w:val="20"/>
          <w:lang w:eastAsia="zh-CN"/>
        </w:rPr>
        <w:t xml:space="preserve"> </w:t>
      </w:r>
    </w:p>
    <w:p w14:paraId="1FC42049" w14:textId="513E2912" w:rsidR="00624756" w:rsidRDefault="002C3894" w:rsidP="00624756">
      <w:pPr>
        <w:spacing w:beforeLines="50" w:before="120" w:after="0" w:line="300" w:lineRule="auto"/>
        <w:jc w:val="both"/>
        <w:rPr>
          <w:rFonts w:eastAsiaTheme="minorEastAsia"/>
          <w:sz w:val="20"/>
          <w:lang w:eastAsia="zh-CN"/>
        </w:rPr>
      </w:pPr>
      <w:r>
        <w:rPr>
          <w:rFonts w:eastAsiaTheme="minorEastAsia"/>
          <w:sz w:val="20"/>
          <w:lang w:eastAsia="zh-CN"/>
        </w:rPr>
        <w:t>Such</w:t>
      </w:r>
      <w:r w:rsidR="00624756">
        <w:rPr>
          <w:rFonts w:eastAsiaTheme="minorEastAsia"/>
          <w:sz w:val="20"/>
          <w:lang w:eastAsia="zh-CN"/>
        </w:rPr>
        <w:t xml:space="preserve"> case </w:t>
      </w:r>
      <w:r w:rsidR="00624756" w:rsidRPr="00624756">
        <w:rPr>
          <w:rFonts w:eastAsiaTheme="minorEastAsia"/>
          <w:sz w:val="20"/>
          <w:lang w:eastAsia="zh-CN"/>
        </w:rPr>
        <w:t>only suit for 1:1 bearer mapping</w:t>
      </w:r>
      <w:r w:rsidR="007D6C23">
        <w:rPr>
          <w:rFonts w:eastAsiaTheme="minorEastAsia"/>
          <w:sz w:val="20"/>
          <w:lang w:eastAsia="zh-CN"/>
        </w:rPr>
        <w:t>,</w:t>
      </w:r>
      <w:r w:rsidR="00624756" w:rsidRPr="00624756">
        <w:rPr>
          <w:rFonts w:eastAsiaTheme="minorEastAsia"/>
          <w:sz w:val="20"/>
          <w:lang w:eastAsia="zh-CN"/>
        </w:rPr>
        <w:t xml:space="preserve"> </w:t>
      </w:r>
      <w:r w:rsidR="007D6C23">
        <w:rPr>
          <w:rFonts w:eastAsiaTheme="minorEastAsia"/>
          <w:sz w:val="20"/>
          <w:lang w:eastAsia="zh-CN"/>
        </w:rPr>
        <w:t xml:space="preserve">routing selection is same as </w:t>
      </w:r>
      <w:r w:rsidR="00F9483C">
        <w:rPr>
          <w:rFonts w:eastAsiaTheme="minorEastAsia"/>
          <w:sz w:val="20"/>
          <w:lang w:eastAsia="zh-CN"/>
        </w:rPr>
        <w:t>e</w:t>
      </w:r>
      <w:r w:rsidR="00F9483C" w:rsidRPr="00F9483C">
        <w:rPr>
          <w:rFonts w:eastAsiaTheme="minorEastAsia"/>
          <w:sz w:val="20"/>
          <w:lang w:eastAsia="zh-CN"/>
        </w:rPr>
        <w:t>xample</w:t>
      </w:r>
      <w:r w:rsidR="007D6C23">
        <w:rPr>
          <w:rFonts w:eastAsiaTheme="minorEastAsia"/>
          <w:sz w:val="20"/>
          <w:lang w:eastAsia="zh-CN"/>
        </w:rPr>
        <w:t xml:space="preserve"> 3, it needs to be mentioned that the UE ID</w:t>
      </w:r>
      <w:r w:rsidR="007D6C23" w:rsidRPr="007D6C23">
        <w:rPr>
          <w:rFonts w:eastAsiaTheme="minorEastAsia"/>
          <w:sz w:val="20"/>
          <w:lang w:eastAsia="zh-CN"/>
        </w:rPr>
        <w:t xml:space="preserve"> </w:t>
      </w:r>
      <w:r w:rsidR="007D6C23">
        <w:rPr>
          <w:rFonts w:eastAsiaTheme="minorEastAsia"/>
          <w:sz w:val="20"/>
          <w:lang w:eastAsia="zh-CN"/>
        </w:rPr>
        <w:t>downlink route selection can be deduced from the LCID carried</w:t>
      </w:r>
      <w:r w:rsidR="007D6C23">
        <w:rPr>
          <w:rFonts w:eastAsiaTheme="minorEastAsia" w:hint="eastAsia"/>
          <w:sz w:val="20"/>
          <w:lang w:eastAsia="zh-CN"/>
        </w:rPr>
        <w:t xml:space="preserve"> </w:t>
      </w:r>
      <w:r w:rsidR="007D6C23">
        <w:rPr>
          <w:rFonts w:eastAsiaTheme="minorEastAsia"/>
          <w:sz w:val="20"/>
          <w:lang w:eastAsia="zh-CN"/>
        </w:rPr>
        <w:t>in received packets</w:t>
      </w:r>
      <w:r w:rsidR="00624756">
        <w:rPr>
          <w:rFonts w:eastAsiaTheme="minorEastAsia"/>
          <w:sz w:val="20"/>
          <w:lang w:eastAsia="zh-CN"/>
        </w:rPr>
        <w:t>.</w:t>
      </w:r>
      <w:r w:rsidR="007D6C23">
        <w:rPr>
          <w:rFonts w:eastAsiaTheme="minorEastAsia"/>
          <w:sz w:val="20"/>
          <w:lang w:eastAsia="zh-CN"/>
        </w:rPr>
        <w:t xml:space="preserve">  </w:t>
      </w:r>
    </w:p>
    <w:p w14:paraId="55AA745E" w14:textId="77777777" w:rsidR="00F9483C" w:rsidRDefault="009410B4" w:rsidP="00846022">
      <w:pPr>
        <w:spacing w:beforeLines="50" w:before="120" w:after="0" w:line="300" w:lineRule="auto"/>
        <w:jc w:val="both"/>
        <w:rPr>
          <w:rFonts w:eastAsiaTheme="minorEastAsia"/>
          <w:sz w:val="20"/>
          <w:lang w:eastAsia="zh-CN"/>
        </w:rPr>
      </w:pPr>
      <w:r>
        <w:rPr>
          <w:rFonts w:eastAsiaTheme="minorEastAsia"/>
          <w:sz w:val="20"/>
          <w:lang w:eastAsia="zh-CN"/>
        </w:rPr>
        <w:t xml:space="preserve">From the perspective of </w:t>
      </w:r>
      <w:r w:rsidR="00F9483C">
        <w:rPr>
          <w:rFonts w:eastAsiaTheme="minorEastAsia"/>
          <w:sz w:val="20"/>
          <w:lang w:eastAsia="zh-CN"/>
        </w:rPr>
        <w:t xml:space="preserve">reducing </w:t>
      </w:r>
      <w:r>
        <w:rPr>
          <w:rFonts w:eastAsiaTheme="minorEastAsia"/>
          <w:sz w:val="20"/>
          <w:lang w:eastAsia="zh-CN"/>
        </w:rPr>
        <w:t>complexity</w:t>
      </w:r>
      <w:r w:rsidR="00F9483C">
        <w:rPr>
          <w:rFonts w:eastAsiaTheme="minorEastAsia"/>
          <w:sz w:val="20"/>
          <w:lang w:eastAsia="zh-CN"/>
        </w:rPr>
        <w:t xml:space="preserve"> of adaptation layer protocol</w:t>
      </w:r>
      <w:r>
        <w:rPr>
          <w:rFonts w:eastAsiaTheme="minorEastAsia"/>
          <w:sz w:val="20"/>
          <w:lang w:eastAsia="zh-CN"/>
        </w:rPr>
        <w:t>,</w:t>
      </w:r>
      <w:r w:rsidR="00F9483C">
        <w:rPr>
          <w:rFonts w:eastAsiaTheme="minorEastAsia"/>
          <w:sz w:val="20"/>
          <w:lang w:eastAsia="zh-CN"/>
        </w:rPr>
        <w:t xml:space="preserve"> unified design of adaptation information format should be designed to support both 1:1 bearer mapping and N:1 bearer mapping. Thus, the example 5 should be excluded since it only suit for 1:1 bearer mapping case. </w:t>
      </w:r>
    </w:p>
    <w:p w14:paraId="044CF3A9" w14:textId="38043584" w:rsidR="009410B4" w:rsidRPr="009410B4" w:rsidRDefault="00F9483C" w:rsidP="00846022">
      <w:pPr>
        <w:spacing w:beforeLines="50" w:before="120" w:after="0" w:line="300" w:lineRule="auto"/>
        <w:jc w:val="both"/>
        <w:rPr>
          <w:rFonts w:eastAsiaTheme="minorEastAsia"/>
          <w:sz w:val="20"/>
          <w:lang w:eastAsia="zh-CN"/>
        </w:rPr>
      </w:pPr>
      <w:r>
        <w:rPr>
          <w:rFonts w:eastAsiaTheme="minorEastAsia"/>
          <w:sz w:val="20"/>
          <w:lang w:eastAsia="zh-CN"/>
        </w:rPr>
        <w:t xml:space="preserve">On the other hand, as being analysed in </w:t>
      </w:r>
      <w:r w:rsidR="00E223EA">
        <w:rPr>
          <w:rFonts w:eastAsiaTheme="minorEastAsia"/>
          <w:sz w:val="20"/>
          <w:lang w:eastAsia="zh-CN"/>
        </w:rPr>
        <w:fldChar w:fldCharType="begin"/>
      </w:r>
      <w:r w:rsidR="00E223EA">
        <w:rPr>
          <w:rFonts w:eastAsiaTheme="minorEastAsia"/>
          <w:sz w:val="20"/>
          <w:lang w:eastAsia="zh-CN"/>
        </w:rPr>
        <w:instrText xml:space="preserve"> REF _Ref535950331 \r \h </w:instrText>
      </w:r>
      <w:r w:rsidR="00E223EA">
        <w:rPr>
          <w:rFonts w:eastAsiaTheme="minorEastAsia"/>
          <w:sz w:val="20"/>
          <w:lang w:eastAsia="zh-CN"/>
        </w:rPr>
      </w:r>
      <w:r w:rsidR="00E223EA">
        <w:rPr>
          <w:rFonts w:eastAsiaTheme="minorEastAsia"/>
          <w:sz w:val="20"/>
          <w:lang w:eastAsia="zh-CN"/>
        </w:rPr>
        <w:fldChar w:fldCharType="separate"/>
      </w:r>
      <w:r w:rsidR="00E223EA">
        <w:rPr>
          <w:rFonts w:eastAsiaTheme="minorEastAsia"/>
          <w:sz w:val="20"/>
          <w:lang w:eastAsia="zh-CN"/>
        </w:rPr>
        <w:t>[4]</w:t>
      </w:r>
      <w:r w:rsidR="00E223EA">
        <w:rPr>
          <w:rFonts w:eastAsiaTheme="minorEastAsia"/>
          <w:sz w:val="20"/>
          <w:lang w:eastAsia="zh-CN"/>
        </w:rPr>
        <w:fldChar w:fldCharType="end"/>
      </w:r>
      <w:r w:rsidR="00E223EA">
        <w:rPr>
          <w:rFonts w:eastAsiaTheme="minorEastAsia"/>
          <w:sz w:val="20"/>
          <w:lang w:eastAsia="zh-CN"/>
        </w:rPr>
        <w:t xml:space="preserve">, in order to reduce the frequency of routing configuration updating in IAB nodes due to the UE mobility, IAB node is recommended to be taken as the destination node when doing routing selection in adaptation layer. Therefore, example 1 and example 2 are recommended to be prioritized when RAN2 design the content of </w:t>
      </w:r>
      <w:r w:rsidR="0018395A" w:rsidRPr="0018395A">
        <w:rPr>
          <w:rFonts w:eastAsiaTheme="minorEastAsia"/>
          <w:bCs/>
          <w:sz w:val="20"/>
          <w:lang w:eastAsia="zh-CN"/>
        </w:rPr>
        <w:t xml:space="preserve">adaptation layer </w:t>
      </w:r>
      <w:r w:rsidR="00E223EA">
        <w:rPr>
          <w:rFonts w:eastAsiaTheme="minorEastAsia"/>
          <w:sz w:val="20"/>
          <w:lang w:eastAsia="zh-CN"/>
        </w:rPr>
        <w:t xml:space="preserve">header. </w:t>
      </w:r>
    </w:p>
    <w:p w14:paraId="3FF7E38C" w14:textId="79CD4B25" w:rsidR="00846022" w:rsidRDefault="00846022" w:rsidP="00846022">
      <w:pPr>
        <w:spacing w:beforeLines="50" w:before="120" w:after="0" w:line="300" w:lineRule="auto"/>
        <w:jc w:val="both"/>
        <w:rPr>
          <w:rFonts w:eastAsiaTheme="minorEastAsia"/>
          <w:sz w:val="20"/>
          <w:lang w:eastAsia="zh-CN"/>
        </w:rPr>
      </w:pPr>
      <w:r w:rsidRPr="00846022">
        <w:rPr>
          <w:rFonts w:eastAsiaTheme="minorEastAsia"/>
          <w:b/>
          <w:sz w:val="20"/>
          <w:lang w:eastAsia="zh-CN"/>
        </w:rPr>
        <w:t>Proposal 1:</w:t>
      </w:r>
      <w:r w:rsidR="00DC2D75" w:rsidRPr="00DC2D75">
        <w:rPr>
          <w:rFonts w:eastAsiaTheme="minorEastAsia"/>
          <w:b/>
          <w:sz w:val="20"/>
          <w:lang w:eastAsia="zh-CN"/>
        </w:rPr>
        <w:t xml:space="preserve"> </w:t>
      </w:r>
      <w:r w:rsidR="00294539">
        <w:rPr>
          <w:rFonts w:eastAsiaTheme="minorEastAsia"/>
          <w:b/>
          <w:sz w:val="20"/>
          <w:lang w:eastAsia="zh-CN"/>
        </w:rPr>
        <w:t>RAN2 define</w:t>
      </w:r>
      <w:r w:rsidR="00667CF3">
        <w:rPr>
          <w:rFonts w:eastAsiaTheme="minorEastAsia"/>
          <w:b/>
          <w:sz w:val="20"/>
          <w:lang w:eastAsia="zh-CN"/>
        </w:rPr>
        <w:t>s a</w:t>
      </w:r>
      <w:r w:rsidR="00294539">
        <w:rPr>
          <w:rFonts w:eastAsiaTheme="minorEastAsia"/>
          <w:b/>
          <w:sz w:val="20"/>
          <w:lang w:eastAsia="zh-CN"/>
        </w:rPr>
        <w:t xml:space="preserve"> common </w:t>
      </w:r>
      <w:r w:rsidR="00DC2D75" w:rsidRPr="00DC2D75">
        <w:rPr>
          <w:rFonts w:eastAsiaTheme="minorEastAsia"/>
          <w:b/>
          <w:sz w:val="20"/>
          <w:lang w:eastAsia="zh-CN"/>
        </w:rPr>
        <w:t xml:space="preserve">adaptation header format </w:t>
      </w:r>
      <w:r w:rsidR="00DC2D75" w:rsidRPr="00DC2D75">
        <w:rPr>
          <w:rFonts w:eastAsiaTheme="minorEastAsia" w:hint="eastAsia"/>
          <w:b/>
          <w:sz w:val="20"/>
          <w:lang w:eastAsia="zh-CN"/>
        </w:rPr>
        <w:t>for both 1:1 and N:1 bearer mapping.</w:t>
      </w:r>
    </w:p>
    <w:p w14:paraId="3BF389DF" w14:textId="5E76C0B5" w:rsidR="00DC2D75" w:rsidRDefault="00DC2D75" w:rsidP="00846022">
      <w:pPr>
        <w:spacing w:beforeLines="50" w:before="120" w:after="0" w:line="300" w:lineRule="auto"/>
        <w:jc w:val="both"/>
        <w:rPr>
          <w:rFonts w:eastAsiaTheme="minorEastAsia"/>
          <w:b/>
          <w:sz w:val="20"/>
          <w:lang w:eastAsia="zh-CN"/>
        </w:rPr>
      </w:pPr>
      <w:r w:rsidRPr="00DC2D75">
        <w:rPr>
          <w:rFonts w:eastAsiaTheme="minorEastAsia"/>
          <w:b/>
          <w:sz w:val="20"/>
          <w:lang w:eastAsia="zh-CN"/>
        </w:rPr>
        <w:t>P</w:t>
      </w:r>
      <w:bookmarkStart w:id="7" w:name="OLE_LINK24"/>
      <w:r w:rsidRPr="00DC2D75">
        <w:rPr>
          <w:rFonts w:eastAsiaTheme="minorEastAsia"/>
          <w:b/>
          <w:sz w:val="20"/>
          <w:lang w:eastAsia="zh-CN"/>
        </w:rPr>
        <w:t>roposal</w:t>
      </w:r>
      <w:bookmarkEnd w:id="7"/>
      <w:r w:rsidRPr="00DC2D75">
        <w:rPr>
          <w:rFonts w:eastAsiaTheme="minorEastAsia"/>
          <w:b/>
          <w:sz w:val="20"/>
          <w:lang w:eastAsia="zh-CN"/>
        </w:rPr>
        <w:t xml:space="preserve"> 2:</w:t>
      </w:r>
      <w:r>
        <w:rPr>
          <w:rFonts w:eastAsiaTheme="minorEastAsia"/>
          <w:b/>
          <w:sz w:val="20"/>
          <w:lang w:eastAsia="zh-CN"/>
        </w:rPr>
        <w:t xml:space="preserve"> </w:t>
      </w:r>
      <w:r w:rsidR="007115B6">
        <w:rPr>
          <w:rFonts w:eastAsiaTheme="minorEastAsia"/>
          <w:b/>
          <w:sz w:val="20"/>
          <w:lang w:eastAsia="zh-CN"/>
        </w:rPr>
        <w:t xml:space="preserve">The </w:t>
      </w:r>
      <w:r w:rsidR="007115B6" w:rsidRPr="00582FFF">
        <w:rPr>
          <w:rFonts w:eastAsiaTheme="minorEastAsia"/>
          <w:b/>
          <w:sz w:val="20"/>
          <w:lang w:eastAsia="zh-CN"/>
        </w:rPr>
        <w:t>IAB node ID</w:t>
      </w:r>
      <w:r w:rsidR="007115B6">
        <w:rPr>
          <w:rFonts w:eastAsiaTheme="minorEastAsia"/>
          <w:b/>
          <w:sz w:val="20"/>
          <w:lang w:eastAsia="zh-CN"/>
        </w:rPr>
        <w:t xml:space="preserve"> for DL</w:t>
      </w:r>
      <w:r w:rsidR="006E7248">
        <w:rPr>
          <w:rFonts w:eastAsiaTheme="minorEastAsia"/>
          <w:b/>
          <w:sz w:val="20"/>
          <w:lang w:eastAsia="zh-CN"/>
        </w:rPr>
        <w:t>,</w:t>
      </w:r>
      <w:r w:rsidR="007115B6">
        <w:rPr>
          <w:rFonts w:eastAsiaTheme="minorEastAsia"/>
          <w:b/>
          <w:sz w:val="20"/>
          <w:lang w:eastAsia="zh-CN"/>
        </w:rPr>
        <w:t xml:space="preserve"> and optionally donor node ID</w:t>
      </w:r>
      <w:r w:rsidR="00667CF3">
        <w:rPr>
          <w:rFonts w:eastAsiaTheme="minorEastAsia"/>
          <w:b/>
          <w:sz w:val="20"/>
          <w:lang w:eastAsia="zh-CN"/>
        </w:rPr>
        <w:t xml:space="preserve"> for UL</w:t>
      </w:r>
      <w:r w:rsidR="00BE30A9">
        <w:rPr>
          <w:rFonts w:eastAsiaTheme="minorEastAsia" w:hint="eastAsia"/>
          <w:b/>
          <w:sz w:val="20"/>
          <w:lang w:eastAsia="zh-CN"/>
        </w:rPr>
        <w:t>,</w:t>
      </w:r>
      <w:r w:rsidR="007115B6">
        <w:rPr>
          <w:rFonts w:eastAsiaTheme="minorEastAsia"/>
          <w:b/>
          <w:sz w:val="20"/>
          <w:lang w:eastAsia="zh-CN"/>
        </w:rPr>
        <w:t xml:space="preserve"> are included in the adaptation layer header as baseline. RAN2 further considers to include </w:t>
      </w:r>
      <w:r w:rsidR="007115B6" w:rsidRPr="00CF29DC">
        <w:rPr>
          <w:rFonts w:eastAsiaTheme="minorEastAsia"/>
          <w:b/>
          <w:sz w:val="20"/>
          <w:lang w:eastAsia="zh-CN"/>
        </w:rPr>
        <w:t>UE bearer specific ID</w:t>
      </w:r>
      <w:r w:rsidR="007115B6">
        <w:rPr>
          <w:rFonts w:eastAsiaTheme="minorEastAsia"/>
          <w:b/>
          <w:sz w:val="20"/>
          <w:lang w:eastAsia="zh-CN"/>
        </w:rPr>
        <w:t xml:space="preserve"> in the adaptation layer header</w:t>
      </w:r>
      <w:r w:rsidR="00422580">
        <w:rPr>
          <w:rFonts w:eastAsiaTheme="minorEastAsia"/>
          <w:b/>
          <w:sz w:val="20"/>
          <w:lang w:eastAsia="zh-CN"/>
        </w:rPr>
        <w:t>.</w:t>
      </w:r>
    </w:p>
    <w:p w14:paraId="016E34D8" w14:textId="6DF3796F" w:rsidR="001F0CC4" w:rsidRPr="00A3091A" w:rsidRDefault="001F0CC4" w:rsidP="00846022">
      <w:pPr>
        <w:spacing w:beforeLines="50" w:before="120" w:after="0" w:line="300" w:lineRule="auto"/>
        <w:jc w:val="both"/>
        <w:rPr>
          <w:rFonts w:eastAsiaTheme="minorEastAsia"/>
          <w:bCs/>
          <w:sz w:val="20"/>
          <w:lang w:eastAsia="zh-CN"/>
        </w:rPr>
      </w:pPr>
      <w:r w:rsidRPr="00A3091A">
        <w:rPr>
          <w:rFonts w:eastAsiaTheme="minorEastAsia"/>
          <w:bCs/>
          <w:sz w:val="20"/>
          <w:lang w:eastAsia="zh-CN"/>
        </w:rPr>
        <w:t>As</w:t>
      </w:r>
      <w:r>
        <w:rPr>
          <w:rFonts w:eastAsiaTheme="minorEastAsia"/>
          <w:bCs/>
          <w:sz w:val="20"/>
          <w:lang w:eastAsia="zh-CN"/>
        </w:rPr>
        <w:t xml:space="preserve"> </w:t>
      </w:r>
      <w:r>
        <w:rPr>
          <w:rFonts w:eastAsiaTheme="minorEastAsia" w:hint="eastAsia"/>
          <w:bCs/>
          <w:sz w:val="20"/>
          <w:lang w:eastAsia="zh-CN"/>
        </w:rPr>
        <w:t xml:space="preserve">been </w:t>
      </w:r>
      <w:r>
        <w:rPr>
          <w:rFonts w:eastAsiaTheme="minorEastAsia"/>
          <w:bCs/>
          <w:sz w:val="20"/>
          <w:lang w:eastAsia="zh-CN"/>
        </w:rPr>
        <w:t>analysed</w:t>
      </w:r>
      <w:r>
        <w:rPr>
          <w:rFonts w:eastAsiaTheme="minorEastAsia" w:hint="eastAsia"/>
          <w:bCs/>
          <w:sz w:val="20"/>
          <w:lang w:eastAsia="zh-CN"/>
        </w:rPr>
        <w:t xml:space="preserve"> </w:t>
      </w:r>
      <w:r>
        <w:rPr>
          <w:rFonts w:eastAsiaTheme="minorEastAsia"/>
          <w:bCs/>
          <w:sz w:val="20"/>
          <w:lang w:eastAsia="zh-CN"/>
        </w:rPr>
        <w:t xml:space="preserve">in section 9.5.3 of </w:t>
      </w:r>
      <w:r>
        <w:rPr>
          <w:rFonts w:eastAsiaTheme="minorEastAsia"/>
          <w:bCs/>
          <w:sz w:val="20"/>
          <w:lang w:eastAsia="zh-CN"/>
        </w:rPr>
        <w:fldChar w:fldCharType="begin"/>
      </w:r>
      <w:r>
        <w:rPr>
          <w:rFonts w:eastAsiaTheme="minorEastAsia"/>
          <w:bCs/>
          <w:sz w:val="20"/>
          <w:lang w:eastAsia="zh-CN"/>
        </w:rPr>
        <w:instrText xml:space="preserve"> REF _Ref535594524 \r \h </w:instrText>
      </w:r>
      <w:r>
        <w:rPr>
          <w:rFonts w:eastAsiaTheme="minorEastAsia"/>
          <w:bCs/>
          <w:sz w:val="20"/>
          <w:lang w:eastAsia="zh-CN"/>
        </w:rPr>
      </w:r>
      <w:r>
        <w:rPr>
          <w:rFonts w:eastAsiaTheme="minorEastAsia"/>
          <w:bCs/>
          <w:sz w:val="20"/>
          <w:lang w:eastAsia="zh-CN"/>
        </w:rPr>
        <w:fldChar w:fldCharType="separate"/>
      </w:r>
      <w:r>
        <w:rPr>
          <w:rFonts w:eastAsiaTheme="minorEastAsia"/>
          <w:bCs/>
          <w:sz w:val="20"/>
          <w:lang w:eastAsia="zh-CN"/>
        </w:rPr>
        <w:t>[2]</w:t>
      </w:r>
      <w:r>
        <w:rPr>
          <w:rFonts w:eastAsiaTheme="minorEastAsia"/>
          <w:bCs/>
          <w:sz w:val="20"/>
          <w:lang w:eastAsia="zh-CN"/>
        </w:rPr>
        <w:fldChar w:fldCharType="end"/>
      </w:r>
      <w:r>
        <w:rPr>
          <w:rFonts w:eastAsiaTheme="minorEastAsia"/>
          <w:bCs/>
          <w:sz w:val="20"/>
          <w:lang w:eastAsia="zh-CN"/>
        </w:rPr>
        <w:t>, some QoS profiles</w:t>
      </w:r>
      <w:r w:rsidR="00CA1517">
        <w:rPr>
          <w:rFonts w:eastAsiaTheme="minorEastAsia"/>
          <w:bCs/>
          <w:sz w:val="20"/>
          <w:lang w:eastAsia="zh-CN"/>
        </w:rPr>
        <w:t xml:space="preserve"> (e.g. GBR, 5QI/QCI</w:t>
      </w:r>
      <w:r w:rsidR="00CA1517">
        <w:rPr>
          <w:rFonts w:eastAsiaTheme="minorEastAsia" w:hint="eastAsia"/>
          <w:bCs/>
          <w:sz w:val="20"/>
          <w:lang w:eastAsia="zh-CN"/>
        </w:rPr>
        <w:t>, ARP, etc.</w:t>
      </w:r>
      <w:r w:rsidR="00CA1517">
        <w:rPr>
          <w:rFonts w:eastAsiaTheme="minorEastAsia"/>
          <w:bCs/>
          <w:sz w:val="20"/>
          <w:lang w:eastAsia="zh-CN"/>
        </w:rPr>
        <w:t>)</w:t>
      </w:r>
      <w:r>
        <w:rPr>
          <w:rFonts w:eastAsiaTheme="minorEastAsia"/>
          <w:bCs/>
          <w:sz w:val="20"/>
          <w:lang w:eastAsia="zh-CN"/>
        </w:rPr>
        <w:t xml:space="preserve"> of UE DRB are </w:t>
      </w:r>
      <w:r w:rsidR="00CA1517">
        <w:rPr>
          <w:rFonts w:eastAsiaTheme="minorEastAsia"/>
          <w:bCs/>
          <w:sz w:val="20"/>
          <w:lang w:eastAsia="zh-CN"/>
        </w:rPr>
        <w:t>needed</w:t>
      </w:r>
      <w:r>
        <w:rPr>
          <w:rFonts w:eastAsiaTheme="minorEastAsia"/>
          <w:bCs/>
          <w:sz w:val="20"/>
          <w:lang w:eastAsia="zh-CN"/>
        </w:rPr>
        <w:t xml:space="preserve"> for the access IAB node, the donor DU, and intermediate IAB nodes, to provide E2E QoS guarantee of UE’s traffic transmission across </w:t>
      </w:r>
      <w:r w:rsidR="00CA1517">
        <w:rPr>
          <w:rFonts w:eastAsiaTheme="minorEastAsia"/>
          <w:bCs/>
          <w:sz w:val="20"/>
          <w:lang w:eastAsia="zh-CN"/>
        </w:rPr>
        <w:t xml:space="preserve">wireless backhaul links in </w:t>
      </w:r>
      <w:r>
        <w:rPr>
          <w:rFonts w:eastAsiaTheme="minorEastAsia"/>
          <w:bCs/>
          <w:sz w:val="20"/>
          <w:lang w:eastAsia="zh-CN"/>
        </w:rPr>
        <w:t xml:space="preserve">IAB network. </w:t>
      </w:r>
      <w:r w:rsidR="00CA1517">
        <w:rPr>
          <w:rFonts w:eastAsiaTheme="minorEastAsia"/>
          <w:bCs/>
          <w:sz w:val="20"/>
          <w:lang w:eastAsia="zh-CN"/>
        </w:rPr>
        <w:t>One possible solution is carrying necessary QoS parameters in the adaptation header of each packet, such solution</w:t>
      </w:r>
      <w:r w:rsidR="00CA1517" w:rsidRPr="00CA1517">
        <w:rPr>
          <w:rFonts w:eastAsiaTheme="minorEastAsia"/>
          <w:bCs/>
          <w:sz w:val="20"/>
          <w:lang w:eastAsia="zh-CN"/>
        </w:rPr>
        <w:t xml:space="preserve"> </w:t>
      </w:r>
      <w:r w:rsidR="00CA1517">
        <w:rPr>
          <w:rFonts w:eastAsiaTheme="minorEastAsia"/>
          <w:bCs/>
          <w:sz w:val="20"/>
          <w:lang w:eastAsia="zh-CN"/>
        </w:rPr>
        <w:t xml:space="preserve">is so inefficient since it will consuming too much overhead in </w:t>
      </w:r>
      <w:r w:rsidR="0018395A" w:rsidRPr="0018395A">
        <w:rPr>
          <w:rFonts w:eastAsiaTheme="minorEastAsia"/>
          <w:bCs/>
          <w:sz w:val="20"/>
          <w:lang w:eastAsia="zh-CN"/>
        </w:rPr>
        <w:t xml:space="preserve">adaptation layer </w:t>
      </w:r>
      <w:r w:rsidR="00CA1517">
        <w:rPr>
          <w:rFonts w:eastAsiaTheme="minorEastAsia"/>
          <w:bCs/>
          <w:sz w:val="20"/>
          <w:lang w:eastAsia="zh-CN"/>
        </w:rPr>
        <w:t xml:space="preserve">header </w:t>
      </w:r>
      <w:r w:rsidR="00237A8D">
        <w:rPr>
          <w:rFonts w:eastAsiaTheme="minorEastAsia"/>
          <w:bCs/>
          <w:sz w:val="20"/>
          <w:lang w:eastAsia="zh-CN"/>
        </w:rPr>
        <w:t>and should not be considered</w:t>
      </w:r>
      <w:r w:rsidR="00CA1517">
        <w:rPr>
          <w:rFonts w:eastAsiaTheme="minorEastAsia"/>
          <w:bCs/>
          <w:sz w:val="20"/>
          <w:lang w:eastAsia="zh-CN"/>
        </w:rPr>
        <w:t xml:space="preserve">. </w:t>
      </w:r>
      <w:r w:rsidR="00237A8D">
        <w:rPr>
          <w:rFonts w:eastAsiaTheme="minorEastAsia"/>
          <w:bCs/>
          <w:sz w:val="20"/>
          <w:lang w:eastAsia="zh-CN"/>
        </w:rPr>
        <w:t xml:space="preserve">Instead, some QoS related identifier (e.g. UE bearer ID) can be carried in </w:t>
      </w:r>
      <w:r w:rsidR="0018395A" w:rsidRPr="0018395A">
        <w:rPr>
          <w:rFonts w:eastAsiaTheme="minorEastAsia"/>
          <w:bCs/>
          <w:sz w:val="20"/>
          <w:lang w:eastAsia="zh-CN"/>
        </w:rPr>
        <w:t xml:space="preserve">adaptation layer </w:t>
      </w:r>
      <w:r w:rsidR="00237A8D">
        <w:rPr>
          <w:rFonts w:eastAsiaTheme="minorEastAsia"/>
          <w:bCs/>
          <w:sz w:val="20"/>
          <w:lang w:eastAsia="zh-CN"/>
        </w:rPr>
        <w:t xml:space="preserve">header to enable each IAB node and the donor DU provide QoS guarantee for UE bearer. RAN2 should study what kind of QoS related ID is </w:t>
      </w:r>
      <w:r w:rsidR="00EF3025" w:rsidRPr="00EF3025">
        <w:rPr>
          <w:rFonts w:eastAsiaTheme="minorEastAsia"/>
          <w:bCs/>
          <w:sz w:val="20"/>
          <w:lang w:eastAsia="zh-CN"/>
        </w:rPr>
        <w:t>suitable</w:t>
      </w:r>
      <w:r w:rsidR="00EF3025" w:rsidRPr="00EF3025" w:rsidDel="00EF3025">
        <w:rPr>
          <w:rFonts w:eastAsiaTheme="minorEastAsia"/>
          <w:bCs/>
          <w:sz w:val="20"/>
          <w:lang w:eastAsia="zh-CN"/>
        </w:rPr>
        <w:t xml:space="preserve"> </w:t>
      </w:r>
      <w:r w:rsidR="00237A8D">
        <w:rPr>
          <w:rFonts w:eastAsiaTheme="minorEastAsia"/>
          <w:bCs/>
          <w:sz w:val="20"/>
          <w:lang w:eastAsia="zh-CN"/>
        </w:rPr>
        <w:t xml:space="preserve">to be carried in </w:t>
      </w:r>
      <w:r w:rsidR="0018395A" w:rsidRPr="0018395A">
        <w:rPr>
          <w:rFonts w:eastAsiaTheme="minorEastAsia"/>
          <w:bCs/>
          <w:sz w:val="20"/>
          <w:lang w:eastAsia="zh-CN"/>
        </w:rPr>
        <w:t xml:space="preserve">adaptation layer </w:t>
      </w:r>
      <w:r w:rsidR="00237A8D">
        <w:rPr>
          <w:rFonts w:eastAsiaTheme="minorEastAsia"/>
          <w:bCs/>
          <w:sz w:val="20"/>
          <w:lang w:eastAsia="zh-CN"/>
        </w:rPr>
        <w:t xml:space="preserve">header. </w:t>
      </w:r>
    </w:p>
    <w:p w14:paraId="5A9D4061" w14:textId="6BAADBC8" w:rsidR="00294539" w:rsidRPr="00294539" w:rsidRDefault="00294539" w:rsidP="00846022">
      <w:pPr>
        <w:spacing w:beforeLines="50" w:before="120" w:after="0" w:line="300" w:lineRule="auto"/>
        <w:jc w:val="both"/>
        <w:rPr>
          <w:rFonts w:eastAsiaTheme="minorEastAsia"/>
          <w:b/>
          <w:sz w:val="20"/>
          <w:lang w:eastAsia="zh-CN"/>
        </w:rPr>
      </w:pPr>
      <w:bookmarkStart w:id="8" w:name="OLE_LINK30"/>
      <w:r>
        <w:rPr>
          <w:b/>
          <w:bCs/>
          <w:sz w:val="20"/>
        </w:rPr>
        <w:t>P</w:t>
      </w:r>
      <w:r w:rsidRPr="00DC2D75">
        <w:rPr>
          <w:rFonts w:eastAsiaTheme="minorEastAsia"/>
          <w:b/>
          <w:sz w:val="20"/>
          <w:lang w:eastAsia="zh-CN"/>
        </w:rPr>
        <w:t>roposal</w:t>
      </w:r>
      <w:r>
        <w:rPr>
          <w:rFonts w:eastAsiaTheme="minorEastAsia"/>
          <w:b/>
          <w:sz w:val="20"/>
          <w:lang w:eastAsia="zh-CN"/>
        </w:rPr>
        <w:t xml:space="preserve"> </w:t>
      </w:r>
      <w:r>
        <w:rPr>
          <w:b/>
          <w:bCs/>
          <w:sz w:val="20"/>
        </w:rPr>
        <w:t>3: QoS information (</w:t>
      </w:r>
      <w:r w:rsidR="00797FBA">
        <w:rPr>
          <w:b/>
          <w:bCs/>
          <w:sz w:val="20"/>
        </w:rPr>
        <w:t>e.g. detailed</w:t>
      </w:r>
      <w:r>
        <w:rPr>
          <w:b/>
          <w:bCs/>
          <w:sz w:val="20"/>
        </w:rPr>
        <w:t xml:space="preserve"> QoS parameters) </w:t>
      </w:r>
      <w:r w:rsidR="00797FBA">
        <w:rPr>
          <w:b/>
          <w:bCs/>
          <w:sz w:val="20"/>
        </w:rPr>
        <w:t>is</w:t>
      </w:r>
      <w:r>
        <w:rPr>
          <w:b/>
          <w:bCs/>
          <w:sz w:val="20"/>
        </w:rPr>
        <w:t xml:space="preserve"> not </w:t>
      </w:r>
      <w:r w:rsidR="00237A8D">
        <w:rPr>
          <w:b/>
          <w:bCs/>
          <w:sz w:val="20"/>
        </w:rPr>
        <w:t xml:space="preserve">included </w:t>
      </w:r>
      <w:r>
        <w:rPr>
          <w:b/>
          <w:bCs/>
          <w:sz w:val="20"/>
        </w:rPr>
        <w:t xml:space="preserve">in the </w:t>
      </w:r>
      <w:r w:rsidR="00797FBA">
        <w:rPr>
          <w:rFonts w:eastAsiaTheme="minorEastAsia"/>
          <w:b/>
          <w:sz w:val="20"/>
          <w:lang w:eastAsia="zh-CN"/>
        </w:rPr>
        <w:t xml:space="preserve">adaptation layer </w:t>
      </w:r>
      <w:r>
        <w:rPr>
          <w:b/>
          <w:bCs/>
          <w:sz w:val="20"/>
        </w:rPr>
        <w:t xml:space="preserve">header, which does not exclude the QoS </w:t>
      </w:r>
      <w:r w:rsidR="00ED4CFE">
        <w:rPr>
          <w:b/>
          <w:bCs/>
          <w:sz w:val="20"/>
        </w:rPr>
        <w:t xml:space="preserve">related </w:t>
      </w:r>
      <w:r>
        <w:rPr>
          <w:b/>
          <w:bCs/>
          <w:sz w:val="20"/>
        </w:rPr>
        <w:t xml:space="preserve">ID. </w:t>
      </w:r>
    </w:p>
    <w:bookmarkEnd w:id="5"/>
    <w:bookmarkEnd w:id="6"/>
    <w:bookmarkEnd w:id="8"/>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08C0055C"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9" w:name="OLE_LINK95"/>
      <w:bookmarkStart w:id="10" w:name="OLE_LINK96"/>
      <w:r w:rsidR="00687127" w:rsidRPr="00F13442">
        <w:rPr>
          <w:rFonts w:eastAsia="宋体"/>
          <w:sz w:val="20"/>
          <w:lang w:eastAsia="zh-CN"/>
        </w:rPr>
        <w:t xml:space="preserve"> </w:t>
      </w:r>
      <w:bookmarkEnd w:id="9"/>
      <w:bookmarkEnd w:id="10"/>
      <w:r w:rsidR="00B702A1">
        <w:rPr>
          <w:rFonts w:eastAsia="宋体"/>
          <w:sz w:val="20"/>
          <w:lang w:eastAsia="zh-CN"/>
        </w:rPr>
        <w:t>on the adaptation information being carried in</w:t>
      </w:r>
      <w:r w:rsidR="00645A69">
        <w:rPr>
          <w:rFonts w:eastAsia="宋体"/>
          <w:sz w:val="20"/>
          <w:lang w:eastAsia="zh-CN"/>
        </w:rPr>
        <w:t xml:space="preserve"> adaptation header to enable IAB node </w:t>
      </w:r>
      <w:r w:rsidR="0017576A">
        <w:rPr>
          <w:rFonts w:eastAsia="宋体"/>
          <w:sz w:val="20"/>
          <w:lang w:eastAsia="zh-CN"/>
        </w:rPr>
        <w:t>performing</w:t>
      </w:r>
      <w:r w:rsidR="00B702A1">
        <w:rPr>
          <w:rFonts w:eastAsia="宋体"/>
          <w:sz w:val="20"/>
          <w:lang w:eastAsia="zh-CN"/>
        </w:rPr>
        <w:t xml:space="preserve"> routing </w:t>
      </w:r>
      <w:r w:rsidR="0017576A">
        <w:rPr>
          <w:rFonts w:eastAsia="宋体"/>
          <w:sz w:val="20"/>
          <w:lang w:eastAsia="zh-CN"/>
        </w:rPr>
        <w:t>and</w:t>
      </w:r>
      <w:r w:rsidR="00237A8D">
        <w:rPr>
          <w:rFonts w:eastAsia="宋体"/>
          <w:sz w:val="20"/>
          <w:lang w:eastAsia="zh-CN"/>
        </w:rPr>
        <w:t xml:space="preserve"> QoS enforcement</w:t>
      </w:r>
      <w:r w:rsidR="00B702A1">
        <w:rPr>
          <w:rFonts w:eastAsia="宋体"/>
          <w:sz w:val="20"/>
          <w:lang w:eastAsia="zh-CN"/>
        </w:rPr>
        <w:t>, the following proposals are given:</w:t>
      </w:r>
    </w:p>
    <w:p w14:paraId="2E359996" w14:textId="12B97276" w:rsidR="00ED4CFE" w:rsidRDefault="00ED4CFE" w:rsidP="00ED4CFE">
      <w:pPr>
        <w:spacing w:beforeLines="50" w:before="120" w:after="0" w:line="300" w:lineRule="auto"/>
        <w:jc w:val="both"/>
        <w:rPr>
          <w:rFonts w:eastAsiaTheme="minorEastAsia"/>
          <w:sz w:val="20"/>
          <w:lang w:eastAsia="zh-CN"/>
        </w:rPr>
      </w:pPr>
      <w:r w:rsidRPr="00846022">
        <w:rPr>
          <w:rFonts w:eastAsiaTheme="minorEastAsia"/>
          <w:b/>
          <w:sz w:val="20"/>
          <w:lang w:eastAsia="zh-CN"/>
        </w:rPr>
        <w:t>Proposal 1:</w:t>
      </w:r>
      <w:r w:rsidRPr="00DC2D75">
        <w:rPr>
          <w:rFonts w:eastAsiaTheme="minorEastAsia"/>
          <w:b/>
          <w:sz w:val="20"/>
          <w:lang w:eastAsia="zh-CN"/>
        </w:rPr>
        <w:t xml:space="preserve"> </w:t>
      </w:r>
      <w:r>
        <w:rPr>
          <w:rFonts w:eastAsiaTheme="minorEastAsia"/>
          <w:b/>
          <w:sz w:val="20"/>
          <w:lang w:eastAsia="zh-CN"/>
        </w:rPr>
        <w:t xml:space="preserve">RAN2 defines a common </w:t>
      </w:r>
      <w:r w:rsidRPr="00DC2D75">
        <w:rPr>
          <w:rFonts w:eastAsiaTheme="minorEastAsia"/>
          <w:b/>
          <w:sz w:val="20"/>
          <w:lang w:eastAsia="zh-CN"/>
        </w:rPr>
        <w:t xml:space="preserve">adaptation header format </w:t>
      </w:r>
      <w:r w:rsidRPr="00DC2D75">
        <w:rPr>
          <w:rFonts w:eastAsiaTheme="minorEastAsia" w:hint="eastAsia"/>
          <w:b/>
          <w:sz w:val="20"/>
          <w:lang w:eastAsia="zh-CN"/>
        </w:rPr>
        <w:t>for both 1:1 and N:1 bearer mapping.</w:t>
      </w:r>
    </w:p>
    <w:p w14:paraId="5951E98E" w14:textId="4E8817B8" w:rsidR="00ED4CFE" w:rsidRDefault="00ED4CFE" w:rsidP="00ED4CFE">
      <w:pPr>
        <w:spacing w:beforeLines="50" w:before="120" w:after="0" w:line="300" w:lineRule="auto"/>
        <w:jc w:val="both"/>
        <w:rPr>
          <w:rFonts w:eastAsiaTheme="minorEastAsia"/>
          <w:b/>
          <w:sz w:val="20"/>
          <w:lang w:eastAsia="zh-CN"/>
        </w:rPr>
      </w:pPr>
      <w:r w:rsidRPr="00DC2D75">
        <w:rPr>
          <w:rFonts w:eastAsiaTheme="minorEastAsia"/>
          <w:b/>
          <w:sz w:val="20"/>
          <w:lang w:eastAsia="zh-CN"/>
        </w:rPr>
        <w:t>Proposal 2:</w:t>
      </w:r>
      <w:r>
        <w:rPr>
          <w:rFonts w:eastAsiaTheme="minorEastAsia"/>
          <w:b/>
          <w:sz w:val="20"/>
          <w:lang w:eastAsia="zh-CN"/>
        </w:rPr>
        <w:t xml:space="preserve"> The </w:t>
      </w:r>
      <w:r w:rsidRPr="00582FFF">
        <w:rPr>
          <w:rFonts w:eastAsiaTheme="minorEastAsia"/>
          <w:b/>
          <w:sz w:val="20"/>
          <w:lang w:eastAsia="zh-CN"/>
        </w:rPr>
        <w:t>IAB node ID</w:t>
      </w:r>
      <w:r>
        <w:rPr>
          <w:rFonts w:eastAsiaTheme="minorEastAsia"/>
          <w:b/>
          <w:sz w:val="20"/>
          <w:lang w:eastAsia="zh-CN"/>
        </w:rPr>
        <w:t xml:space="preserve"> for DL, and optionally donor node ID for UL</w:t>
      </w:r>
      <w:r w:rsidR="00AD3FA8">
        <w:rPr>
          <w:rFonts w:eastAsiaTheme="minorEastAsia"/>
          <w:b/>
          <w:sz w:val="20"/>
          <w:lang w:eastAsia="zh-CN"/>
        </w:rPr>
        <w:t>,</w:t>
      </w:r>
      <w:r>
        <w:rPr>
          <w:rFonts w:eastAsiaTheme="minorEastAsia"/>
          <w:b/>
          <w:sz w:val="20"/>
          <w:lang w:eastAsia="zh-CN"/>
        </w:rPr>
        <w:t xml:space="preserve"> are included in the adaptation layer header as baseline. RAN2 further considers to include </w:t>
      </w:r>
      <w:r w:rsidRPr="00CF29DC">
        <w:rPr>
          <w:rFonts w:eastAsiaTheme="minorEastAsia"/>
          <w:b/>
          <w:sz w:val="20"/>
          <w:lang w:eastAsia="zh-CN"/>
        </w:rPr>
        <w:t>UE bearer specific ID</w:t>
      </w:r>
      <w:r>
        <w:rPr>
          <w:rFonts w:eastAsiaTheme="minorEastAsia"/>
          <w:b/>
          <w:sz w:val="20"/>
          <w:lang w:eastAsia="zh-CN"/>
        </w:rPr>
        <w:t xml:space="preserve"> in the adaptation layer header.</w:t>
      </w:r>
    </w:p>
    <w:p w14:paraId="3679D32A" w14:textId="49467DEC" w:rsidR="00ED4CFE" w:rsidRPr="00294539" w:rsidRDefault="00ED4CFE" w:rsidP="00ED4CFE">
      <w:pPr>
        <w:spacing w:beforeLines="50" w:before="120" w:after="0" w:line="300" w:lineRule="auto"/>
        <w:jc w:val="both"/>
        <w:rPr>
          <w:rFonts w:eastAsiaTheme="minorEastAsia"/>
          <w:b/>
          <w:sz w:val="20"/>
          <w:lang w:eastAsia="zh-CN"/>
        </w:rPr>
      </w:pPr>
      <w:r>
        <w:rPr>
          <w:b/>
          <w:bCs/>
          <w:sz w:val="20"/>
        </w:rPr>
        <w:t>P</w:t>
      </w:r>
      <w:r w:rsidRPr="00DC2D75">
        <w:rPr>
          <w:rFonts w:eastAsiaTheme="minorEastAsia"/>
          <w:b/>
          <w:sz w:val="20"/>
          <w:lang w:eastAsia="zh-CN"/>
        </w:rPr>
        <w:t>roposal</w:t>
      </w:r>
      <w:r>
        <w:rPr>
          <w:rFonts w:eastAsiaTheme="minorEastAsia"/>
          <w:b/>
          <w:sz w:val="20"/>
          <w:lang w:eastAsia="zh-CN"/>
        </w:rPr>
        <w:t xml:space="preserve"> </w:t>
      </w:r>
      <w:r>
        <w:rPr>
          <w:b/>
          <w:bCs/>
          <w:sz w:val="20"/>
        </w:rPr>
        <w:t xml:space="preserve">3: </w:t>
      </w:r>
      <w:proofErr w:type="spellStart"/>
      <w:r>
        <w:rPr>
          <w:b/>
          <w:bCs/>
          <w:sz w:val="20"/>
        </w:rPr>
        <w:t>QoS</w:t>
      </w:r>
      <w:proofErr w:type="spellEnd"/>
      <w:r>
        <w:rPr>
          <w:b/>
          <w:bCs/>
          <w:sz w:val="20"/>
        </w:rPr>
        <w:t xml:space="preserve"> information (e.g. detailed </w:t>
      </w:r>
      <w:proofErr w:type="spellStart"/>
      <w:r>
        <w:rPr>
          <w:b/>
          <w:bCs/>
          <w:sz w:val="20"/>
        </w:rPr>
        <w:t>QoS</w:t>
      </w:r>
      <w:proofErr w:type="spellEnd"/>
      <w:r>
        <w:rPr>
          <w:b/>
          <w:bCs/>
          <w:sz w:val="20"/>
        </w:rPr>
        <w:t xml:space="preserve"> par</w:t>
      </w:r>
      <w:bookmarkStart w:id="11" w:name="_GoBack"/>
      <w:bookmarkEnd w:id="11"/>
      <w:r>
        <w:rPr>
          <w:b/>
          <w:bCs/>
          <w:sz w:val="20"/>
        </w:rPr>
        <w:t xml:space="preserve">ameters) is not included in the </w:t>
      </w:r>
      <w:r>
        <w:rPr>
          <w:rFonts w:eastAsiaTheme="minorEastAsia"/>
          <w:b/>
          <w:sz w:val="20"/>
          <w:lang w:eastAsia="zh-CN"/>
        </w:rPr>
        <w:t xml:space="preserve">adaptation layer </w:t>
      </w:r>
      <w:r>
        <w:rPr>
          <w:b/>
          <w:bCs/>
          <w:sz w:val="20"/>
        </w:rPr>
        <w:t xml:space="preserve">header, which does not exclude the </w:t>
      </w:r>
      <w:proofErr w:type="spellStart"/>
      <w:r>
        <w:rPr>
          <w:b/>
          <w:bCs/>
          <w:sz w:val="20"/>
        </w:rPr>
        <w:t>QoS</w:t>
      </w:r>
      <w:proofErr w:type="spellEnd"/>
      <w:r>
        <w:rPr>
          <w:b/>
          <w:bCs/>
          <w:sz w:val="20"/>
        </w:rPr>
        <w:t xml:space="preserve"> related ID. </w:t>
      </w:r>
    </w:p>
    <w:p w14:paraId="3782D8FD" w14:textId="2F336D31" w:rsidR="00237A8D" w:rsidRPr="00A3091A" w:rsidRDefault="00237A8D" w:rsidP="003176CD">
      <w:pPr>
        <w:spacing w:beforeLines="50" w:before="120" w:after="0" w:line="300" w:lineRule="auto"/>
        <w:jc w:val="both"/>
        <w:rPr>
          <w:rFonts w:eastAsiaTheme="minorEastAsia"/>
          <w:b/>
          <w:sz w:val="20"/>
          <w:lang w:eastAsia="zh-CN"/>
        </w:rPr>
      </w:pPr>
      <w:r>
        <w:rPr>
          <w:b/>
          <w:bCs/>
          <w:sz w:val="20"/>
        </w:rPr>
        <w:lastRenderedPageBreak/>
        <w:t xml:space="preserve"> </w:t>
      </w:r>
    </w:p>
    <w:p w14:paraId="7FCB6974" w14:textId="77777777" w:rsidR="00516701" w:rsidRPr="00F13442" w:rsidRDefault="00516701"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39997835" w14:textId="56A49C10" w:rsidR="007823EC" w:rsidRPr="00F13442" w:rsidRDefault="0048755C" w:rsidP="00B5082A">
      <w:pPr>
        <w:pStyle w:val="afff"/>
        <w:numPr>
          <w:ilvl w:val="0"/>
          <w:numId w:val="35"/>
        </w:numPr>
        <w:ind w:left="420" w:firstLineChars="0"/>
        <w:jc w:val="both"/>
        <w:rPr>
          <w:sz w:val="20"/>
          <w:lang w:val="en-GB" w:eastAsia="zh-CN"/>
        </w:rPr>
      </w:pPr>
      <w:bookmarkStart w:id="12" w:name="_Ref535594540"/>
      <w:r w:rsidRPr="00F13442">
        <w:rPr>
          <w:sz w:val="20"/>
          <w:lang w:eastAsia="zh-CN"/>
        </w:rPr>
        <w:t>RP-18</w:t>
      </w:r>
      <w:r w:rsidR="00B52449" w:rsidRPr="00F13442">
        <w:rPr>
          <w:sz w:val="20"/>
          <w:lang w:eastAsia="zh-CN"/>
        </w:rPr>
        <w:t>2882</w:t>
      </w:r>
      <w:r w:rsidRPr="00F13442">
        <w:rPr>
          <w:sz w:val="20"/>
          <w:lang w:eastAsia="zh-CN"/>
        </w:rPr>
        <w:t xml:space="preserve">, New WID: </w:t>
      </w:r>
      <w:r w:rsidR="00B52449" w:rsidRPr="00F13442">
        <w:rPr>
          <w:sz w:val="20"/>
          <w:lang w:eastAsia="zh-CN"/>
        </w:rPr>
        <w:t>Integrated Access and Backhaul for NR</w:t>
      </w:r>
      <w:r w:rsidR="00AF16CF">
        <w:rPr>
          <w:rFonts w:hint="eastAsia"/>
          <w:sz w:val="20"/>
          <w:lang w:eastAsia="zh-CN"/>
        </w:rPr>
        <w:t>,</w:t>
      </w:r>
      <w:r w:rsidR="00AF16CF">
        <w:rPr>
          <w:sz w:val="20"/>
          <w:lang w:eastAsia="zh-CN"/>
        </w:rPr>
        <w:t xml:space="preserve"> </w:t>
      </w:r>
      <w:r w:rsidR="00B52449" w:rsidRPr="00F13442">
        <w:rPr>
          <w:sz w:val="20"/>
          <w:lang w:eastAsia="zh-CN"/>
        </w:rPr>
        <w:t>Qualcomm.</w:t>
      </w:r>
      <w:bookmarkEnd w:id="12"/>
    </w:p>
    <w:p w14:paraId="4FA566D7" w14:textId="0FE59BAD" w:rsidR="000E7D2D" w:rsidRDefault="003A102C" w:rsidP="00B5082A">
      <w:pPr>
        <w:pStyle w:val="afff"/>
        <w:numPr>
          <w:ilvl w:val="0"/>
          <w:numId w:val="35"/>
        </w:numPr>
        <w:ind w:left="420" w:firstLineChars="0"/>
        <w:jc w:val="both"/>
        <w:rPr>
          <w:sz w:val="20"/>
          <w:lang w:eastAsia="zh-CN"/>
        </w:rPr>
      </w:pPr>
      <w:bookmarkStart w:id="13" w:name="_Ref535594524"/>
      <w:r w:rsidRPr="00F13442">
        <w:rPr>
          <w:sz w:val="20"/>
          <w:lang w:eastAsia="zh-CN"/>
        </w:rPr>
        <w:t>3GPP TR38.874 v1</w:t>
      </w:r>
      <w:r w:rsidR="001F0CC4">
        <w:rPr>
          <w:sz w:val="20"/>
          <w:lang w:eastAsia="zh-CN"/>
        </w:rPr>
        <w:t>6</w:t>
      </w:r>
      <w:r w:rsidRPr="00F13442">
        <w:rPr>
          <w:sz w:val="20"/>
          <w:lang w:eastAsia="zh-CN"/>
        </w:rPr>
        <w:t>.0.0, Study on integrated access and backhaul</w:t>
      </w:r>
      <w:r w:rsidR="00DF3F3C" w:rsidRPr="00F13442">
        <w:rPr>
          <w:sz w:val="20"/>
          <w:lang w:eastAsia="zh-CN"/>
        </w:rPr>
        <w:t>.</w:t>
      </w:r>
      <w:bookmarkEnd w:id="13"/>
    </w:p>
    <w:p w14:paraId="49403E04" w14:textId="1EE4EDE4" w:rsidR="00CB5A0A" w:rsidRDefault="00855B99" w:rsidP="00855B99">
      <w:pPr>
        <w:pStyle w:val="afff"/>
        <w:numPr>
          <w:ilvl w:val="0"/>
          <w:numId w:val="35"/>
        </w:numPr>
        <w:ind w:left="420" w:firstLineChars="0"/>
        <w:jc w:val="both"/>
        <w:rPr>
          <w:sz w:val="20"/>
          <w:lang w:eastAsia="zh-CN"/>
        </w:rPr>
      </w:pPr>
      <w:bookmarkStart w:id="14" w:name="_Ref535939702"/>
      <w:r w:rsidRPr="00855B99">
        <w:rPr>
          <w:sz w:val="20"/>
          <w:lang w:eastAsia="zh-CN"/>
        </w:rPr>
        <w:t>R2-1901826</w:t>
      </w:r>
      <w:r w:rsidR="00CB5A0A" w:rsidRPr="00855B99">
        <w:rPr>
          <w:sz w:val="20"/>
          <w:lang w:eastAsia="zh-CN"/>
        </w:rPr>
        <w:t>,</w:t>
      </w:r>
      <w:r w:rsidR="00CB5A0A">
        <w:rPr>
          <w:sz w:val="20"/>
          <w:lang w:eastAsia="zh-CN"/>
        </w:rPr>
        <w:t xml:space="preserve"> Bearer mapping in IAB network. Huawei, </w:t>
      </w:r>
      <w:proofErr w:type="spellStart"/>
      <w:r w:rsidR="00CB5A0A">
        <w:rPr>
          <w:sz w:val="20"/>
          <w:lang w:eastAsia="zh-CN"/>
        </w:rPr>
        <w:t>HiSilicon</w:t>
      </w:r>
      <w:proofErr w:type="spellEnd"/>
      <w:r w:rsidR="00CB5A0A">
        <w:rPr>
          <w:sz w:val="20"/>
          <w:lang w:eastAsia="zh-CN"/>
        </w:rPr>
        <w:t>.</w:t>
      </w:r>
      <w:bookmarkEnd w:id="14"/>
    </w:p>
    <w:p w14:paraId="5C67243F" w14:textId="4C0A98E7" w:rsidR="00F9483C" w:rsidRDefault="00855B99" w:rsidP="00855B99">
      <w:pPr>
        <w:pStyle w:val="afff"/>
        <w:numPr>
          <w:ilvl w:val="0"/>
          <w:numId w:val="35"/>
        </w:numPr>
        <w:ind w:left="420" w:firstLineChars="0"/>
        <w:jc w:val="both"/>
        <w:rPr>
          <w:sz w:val="20"/>
          <w:lang w:eastAsia="zh-CN"/>
        </w:rPr>
      </w:pPr>
      <w:bookmarkStart w:id="15" w:name="_Ref535950331"/>
      <w:r w:rsidRPr="00855B99">
        <w:rPr>
          <w:sz w:val="20"/>
          <w:lang w:eastAsia="zh-CN"/>
        </w:rPr>
        <w:t>R2-1901639</w:t>
      </w:r>
      <w:r>
        <w:rPr>
          <w:rFonts w:hint="eastAsia"/>
          <w:sz w:val="20"/>
          <w:lang w:eastAsia="zh-CN"/>
        </w:rPr>
        <w:t xml:space="preserve">, </w:t>
      </w:r>
      <w:r w:rsidRPr="00855B99">
        <w:rPr>
          <w:sz w:val="20"/>
          <w:lang w:eastAsia="zh-CN"/>
        </w:rPr>
        <w:t>Routing function and configuration</w:t>
      </w:r>
      <w:r>
        <w:rPr>
          <w:sz w:val="20"/>
          <w:lang w:eastAsia="zh-CN"/>
        </w:rPr>
        <w:t xml:space="preserve">. </w:t>
      </w:r>
      <w:r w:rsidR="00F9483C">
        <w:rPr>
          <w:sz w:val="20"/>
          <w:lang w:eastAsia="zh-CN"/>
        </w:rPr>
        <w:t xml:space="preserve">Huawei, </w:t>
      </w:r>
      <w:proofErr w:type="spellStart"/>
      <w:r w:rsidR="00F9483C">
        <w:rPr>
          <w:sz w:val="20"/>
          <w:lang w:eastAsia="zh-CN"/>
        </w:rPr>
        <w:t>HiSilicon</w:t>
      </w:r>
      <w:proofErr w:type="spellEnd"/>
      <w:r w:rsidR="00F9483C">
        <w:rPr>
          <w:sz w:val="20"/>
          <w:lang w:eastAsia="zh-CN"/>
        </w:rPr>
        <w:t>.</w:t>
      </w:r>
      <w:bookmarkEnd w:id="15"/>
    </w:p>
    <w:p w14:paraId="2930E747" w14:textId="77777777" w:rsidR="00F9483C" w:rsidRPr="00F13442" w:rsidRDefault="00F9483C" w:rsidP="00F9483C">
      <w:pPr>
        <w:pStyle w:val="afff"/>
        <w:ind w:left="699" w:firstLineChars="0" w:firstLine="0"/>
        <w:jc w:val="both"/>
        <w:rPr>
          <w:sz w:val="20"/>
          <w:lang w:eastAsia="zh-CN"/>
        </w:rPr>
      </w:pPr>
    </w:p>
    <w:sectPr w:rsidR="00F9483C" w:rsidRPr="00F13442"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215B3" w14:textId="77777777" w:rsidR="00D95A86" w:rsidRDefault="00D95A86">
      <w:r>
        <w:separator/>
      </w:r>
    </w:p>
  </w:endnote>
  <w:endnote w:type="continuationSeparator" w:id="0">
    <w:p w14:paraId="1ED3B123" w14:textId="77777777" w:rsidR="00D95A86" w:rsidRDefault="00D95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1"/>
    <w:family w:val="roman"/>
    <w:notTrueType/>
    <w:pitch w:val="variable"/>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E46BE5" w:rsidRDefault="00E46BE5">
    <w:pPr>
      <w:pStyle w:val="aa"/>
    </w:pPr>
    <w:r w:rsidRPr="00B75678">
      <w:tab/>
      <w:t xml:space="preserve"> </w:t>
    </w:r>
    <w:r>
      <w:fldChar w:fldCharType="begin"/>
    </w:r>
    <w:r>
      <w:instrText xml:space="preserve"> PAGE </w:instrText>
    </w:r>
    <w:r>
      <w:fldChar w:fldCharType="separate"/>
    </w:r>
    <w:r w:rsidR="00304B78">
      <w:t>2</w:t>
    </w:r>
    <w:r>
      <w:fldChar w:fldCharType="end"/>
    </w:r>
    <w:r>
      <w:rPr>
        <w:rFonts w:eastAsia="宋体" w:hint="eastAsia"/>
        <w:lang w:eastAsia="zh-CN"/>
      </w:rPr>
      <w:t>/</w:t>
    </w:r>
    <w:r>
      <w:fldChar w:fldCharType="begin"/>
    </w:r>
    <w:r>
      <w:instrText xml:space="preserve"> NUMPAGES </w:instrText>
    </w:r>
    <w:r>
      <w:fldChar w:fldCharType="separate"/>
    </w:r>
    <w:r w:rsidR="00304B78">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3DB59" w14:textId="77777777" w:rsidR="00D95A86" w:rsidRDefault="00D95A86">
      <w:r>
        <w:separator/>
      </w:r>
    </w:p>
  </w:footnote>
  <w:footnote w:type="continuationSeparator" w:id="0">
    <w:p w14:paraId="21E896EF" w14:textId="77777777" w:rsidR="00D95A86" w:rsidRDefault="00D95A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84C7DB9"/>
    <w:multiLevelType w:val="hybridMultilevel"/>
    <w:tmpl w:val="D8F0323E"/>
    <w:lvl w:ilvl="0" w:tplc="54BE5584">
      <w:start w:val="1"/>
      <w:numFmt w:val="bullet"/>
      <w:lvlText w:val="-"/>
      <w:lvlJc w:val="left"/>
      <w:pPr>
        <w:ind w:left="1259" w:hanging="420"/>
      </w:pPr>
      <w:rPr>
        <w:rFonts w:ascii="Arial Unicode MS" w:eastAsia="Arial Unicode MS" w:hAnsi="Arial Unicode MS" w:hint="eastAsia"/>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 w15:restartNumberingAfterBreak="0">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8740CF"/>
    <w:multiLevelType w:val="hybridMultilevel"/>
    <w:tmpl w:val="7FE60ADC"/>
    <w:lvl w:ilvl="0" w:tplc="67A21F4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B000A"/>
    <w:multiLevelType w:val="hybridMultilevel"/>
    <w:tmpl w:val="85E2C828"/>
    <w:lvl w:ilvl="0" w:tplc="2A2C4A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4B3ADB"/>
    <w:multiLevelType w:val="hybridMultilevel"/>
    <w:tmpl w:val="966A0114"/>
    <w:lvl w:ilvl="0" w:tplc="1F0A3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sz w:val="28"/>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278E2B4E"/>
    <w:multiLevelType w:val="hybridMultilevel"/>
    <w:tmpl w:val="2520C9D8"/>
    <w:lvl w:ilvl="0" w:tplc="51F822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E10288"/>
    <w:multiLevelType w:val="hybridMultilevel"/>
    <w:tmpl w:val="8B6086F8"/>
    <w:lvl w:ilvl="0" w:tplc="54BE5584">
      <w:start w:val="1"/>
      <w:numFmt w:val="bullet"/>
      <w:lvlText w:val="-"/>
      <w:lvlJc w:val="left"/>
      <w:pPr>
        <w:ind w:left="420" w:hanging="420"/>
      </w:pPr>
      <w:rPr>
        <w:rFonts w:ascii="Arial Unicode MS" w:eastAsia="Arial Unicode MS" w:hAnsi="Arial Unicode MS" w:hint="eastAsia"/>
      </w:rPr>
    </w:lvl>
    <w:lvl w:ilvl="1" w:tplc="D090DF32">
      <w:start w:val="1"/>
      <w:numFmt w:val="bullet"/>
      <w:lvlText w:val="-"/>
      <w:lvlJc w:val="left"/>
      <w:pPr>
        <w:ind w:left="840" w:hanging="420"/>
      </w:pPr>
      <w:rPr>
        <w:rFonts w:ascii="Vrinda" w:hAnsi="Vrind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8"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9" w15:restartNumberingAfterBreak="0">
    <w:nsid w:val="3AEB788A"/>
    <w:multiLevelType w:val="hybridMultilevel"/>
    <w:tmpl w:val="3C76C368"/>
    <w:lvl w:ilvl="0" w:tplc="54BE5584">
      <w:start w:val="1"/>
      <w:numFmt w:val="bullet"/>
      <w:lvlText w:val="-"/>
      <w:lvlJc w:val="left"/>
      <w:pPr>
        <w:ind w:left="420" w:hanging="420"/>
      </w:pPr>
      <w:rPr>
        <w:rFonts w:ascii="Arial Unicode MS" w:eastAsia="Arial Unicode MS" w:hAnsi="Arial Unicode MS" w:hint="eastAsia"/>
      </w:rPr>
    </w:lvl>
    <w:lvl w:ilvl="1" w:tplc="22D21E82" w:tentative="1">
      <w:start w:val="1"/>
      <w:numFmt w:val="bullet"/>
      <w:lvlText w:val=""/>
      <w:lvlJc w:val="left"/>
      <w:pPr>
        <w:ind w:left="840" w:hanging="420"/>
      </w:pPr>
      <w:rPr>
        <w:rFonts w:ascii="Wingdings" w:hAnsi="Wingdings" w:hint="default"/>
      </w:rPr>
    </w:lvl>
    <w:lvl w:ilvl="2" w:tplc="EA52E7C6" w:tentative="1">
      <w:start w:val="1"/>
      <w:numFmt w:val="bullet"/>
      <w:lvlText w:val=""/>
      <w:lvlJc w:val="left"/>
      <w:pPr>
        <w:ind w:left="1260" w:hanging="420"/>
      </w:pPr>
      <w:rPr>
        <w:rFonts w:ascii="Wingdings" w:hAnsi="Wingdings" w:hint="default"/>
      </w:rPr>
    </w:lvl>
    <w:lvl w:ilvl="3" w:tplc="1F52F73C" w:tentative="1">
      <w:start w:val="1"/>
      <w:numFmt w:val="bullet"/>
      <w:lvlText w:val=""/>
      <w:lvlJc w:val="left"/>
      <w:pPr>
        <w:ind w:left="1680" w:hanging="420"/>
      </w:pPr>
      <w:rPr>
        <w:rFonts w:ascii="Wingdings" w:hAnsi="Wingdings" w:hint="default"/>
      </w:rPr>
    </w:lvl>
    <w:lvl w:ilvl="4" w:tplc="3DAEA5DC" w:tentative="1">
      <w:start w:val="1"/>
      <w:numFmt w:val="bullet"/>
      <w:lvlText w:val=""/>
      <w:lvlJc w:val="left"/>
      <w:pPr>
        <w:ind w:left="2100" w:hanging="420"/>
      </w:pPr>
      <w:rPr>
        <w:rFonts w:ascii="Wingdings" w:hAnsi="Wingdings" w:hint="default"/>
      </w:rPr>
    </w:lvl>
    <w:lvl w:ilvl="5" w:tplc="76A2A992" w:tentative="1">
      <w:start w:val="1"/>
      <w:numFmt w:val="bullet"/>
      <w:lvlText w:val=""/>
      <w:lvlJc w:val="left"/>
      <w:pPr>
        <w:ind w:left="2520" w:hanging="420"/>
      </w:pPr>
      <w:rPr>
        <w:rFonts w:ascii="Wingdings" w:hAnsi="Wingdings" w:hint="default"/>
      </w:rPr>
    </w:lvl>
    <w:lvl w:ilvl="6" w:tplc="FB50C6BE" w:tentative="1">
      <w:start w:val="1"/>
      <w:numFmt w:val="bullet"/>
      <w:lvlText w:val=""/>
      <w:lvlJc w:val="left"/>
      <w:pPr>
        <w:ind w:left="2940" w:hanging="420"/>
      </w:pPr>
      <w:rPr>
        <w:rFonts w:ascii="Wingdings" w:hAnsi="Wingdings" w:hint="default"/>
      </w:rPr>
    </w:lvl>
    <w:lvl w:ilvl="7" w:tplc="0E2AC5E2" w:tentative="1">
      <w:start w:val="1"/>
      <w:numFmt w:val="bullet"/>
      <w:lvlText w:val=""/>
      <w:lvlJc w:val="left"/>
      <w:pPr>
        <w:ind w:left="3360" w:hanging="420"/>
      </w:pPr>
      <w:rPr>
        <w:rFonts w:ascii="Wingdings" w:hAnsi="Wingdings" w:hint="default"/>
      </w:rPr>
    </w:lvl>
    <w:lvl w:ilvl="8" w:tplc="2304B500" w:tentative="1">
      <w:start w:val="1"/>
      <w:numFmt w:val="bullet"/>
      <w:lvlText w:val=""/>
      <w:lvlJc w:val="left"/>
      <w:pPr>
        <w:ind w:left="3780" w:hanging="420"/>
      </w:pPr>
      <w:rPr>
        <w:rFonts w:ascii="Wingdings" w:hAnsi="Wingdings" w:hint="default"/>
      </w:rPr>
    </w:lvl>
  </w:abstractNum>
  <w:abstractNum w:abstractNumId="20" w15:restartNumberingAfterBreak="0">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1" w15:restartNumberingAfterBreak="0">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22" w15:restartNumberingAfterBreak="0">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55FA2147"/>
    <w:multiLevelType w:val="hybridMultilevel"/>
    <w:tmpl w:val="97C865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D23EEB"/>
    <w:multiLevelType w:val="hybridMultilevel"/>
    <w:tmpl w:val="E694801C"/>
    <w:lvl w:ilvl="0" w:tplc="887C811E">
      <w:start w:val="1"/>
      <w:numFmt w:val="bullet"/>
      <w:lvlText w:val=""/>
      <w:lvlJc w:val="left"/>
      <w:pPr>
        <w:ind w:left="420" w:hanging="420"/>
      </w:pPr>
      <w:rPr>
        <w:rFonts w:ascii="Wingdings" w:hAnsi="Wingdings" w:hint="default"/>
      </w:rPr>
    </w:lvl>
    <w:lvl w:ilvl="1" w:tplc="C5CEF3BC" w:tentative="1">
      <w:start w:val="1"/>
      <w:numFmt w:val="bullet"/>
      <w:lvlText w:val=""/>
      <w:lvlJc w:val="left"/>
      <w:pPr>
        <w:ind w:left="840" w:hanging="420"/>
      </w:pPr>
      <w:rPr>
        <w:rFonts w:ascii="Wingdings" w:hAnsi="Wingdings" w:hint="default"/>
      </w:rPr>
    </w:lvl>
    <w:lvl w:ilvl="2" w:tplc="15C8F34C" w:tentative="1">
      <w:start w:val="1"/>
      <w:numFmt w:val="bullet"/>
      <w:lvlText w:val=""/>
      <w:lvlJc w:val="left"/>
      <w:pPr>
        <w:ind w:left="1260" w:hanging="420"/>
      </w:pPr>
      <w:rPr>
        <w:rFonts w:ascii="Wingdings" w:hAnsi="Wingdings" w:hint="default"/>
      </w:rPr>
    </w:lvl>
    <w:lvl w:ilvl="3" w:tplc="505A1340" w:tentative="1">
      <w:start w:val="1"/>
      <w:numFmt w:val="bullet"/>
      <w:lvlText w:val=""/>
      <w:lvlJc w:val="left"/>
      <w:pPr>
        <w:ind w:left="1680" w:hanging="420"/>
      </w:pPr>
      <w:rPr>
        <w:rFonts w:ascii="Wingdings" w:hAnsi="Wingdings" w:hint="default"/>
      </w:rPr>
    </w:lvl>
    <w:lvl w:ilvl="4" w:tplc="D74ADD22" w:tentative="1">
      <w:start w:val="1"/>
      <w:numFmt w:val="bullet"/>
      <w:lvlText w:val=""/>
      <w:lvlJc w:val="left"/>
      <w:pPr>
        <w:ind w:left="2100" w:hanging="420"/>
      </w:pPr>
      <w:rPr>
        <w:rFonts w:ascii="Wingdings" w:hAnsi="Wingdings" w:hint="default"/>
      </w:rPr>
    </w:lvl>
    <w:lvl w:ilvl="5" w:tplc="E070CBD6" w:tentative="1">
      <w:start w:val="1"/>
      <w:numFmt w:val="bullet"/>
      <w:lvlText w:val=""/>
      <w:lvlJc w:val="left"/>
      <w:pPr>
        <w:ind w:left="2520" w:hanging="420"/>
      </w:pPr>
      <w:rPr>
        <w:rFonts w:ascii="Wingdings" w:hAnsi="Wingdings" w:hint="default"/>
      </w:rPr>
    </w:lvl>
    <w:lvl w:ilvl="6" w:tplc="5FF8296E" w:tentative="1">
      <w:start w:val="1"/>
      <w:numFmt w:val="bullet"/>
      <w:lvlText w:val=""/>
      <w:lvlJc w:val="left"/>
      <w:pPr>
        <w:ind w:left="2940" w:hanging="420"/>
      </w:pPr>
      <w:rPr>
        <w:rFonts w:ascii="Wingdings" w:hAnsi="Wingdings" w:hint="default"/>
      </w:rPr>
    </w:lvl>
    <w:lvl w:ilvl="7" w:tplc="ED9C3D28" w:tentative="1">
      <w:start w:val="1"/>
      <w:numFmt w:val="bullet"/>
      <w:lvlText w:val=""/>
      <w:lvlJc w:val="left"/>
      <w:pPr>
        <w:ind w:left="3360" w:hanging="420"/>
      </w:pPr>
      <w:rPr>
        <w:rFonts w:ascii="Wingdings" w:hAnsi="Wingdings" w:hint="default"/>
      </w:rPr>
    </w:lvl>
    <w:lvl w:ilvl="8" w:tplc="9F506360" w:tentative="1">
      <w:start w:val="1"/>
      <w:numFmt w:val="bullet"/>
      <w:lvlText w:val=""/>
      <w:lvlJc w:val="left"/>
      <w:pPr>
        <w:ind w:left="3780" w:hanging="420"/>
      </w:pPr>
      <w:rPr>
        <w:rFonts w:ascii="Wingdings" w:hAnsi="Wingdings" w:hint="default"/>
      </w:rPr>
    </w:lvl>
  </w:abstractNum>
  <w:abstractNum w:abstractNumId="27"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32" w15:restartNumberingAfterBreak="0">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33"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4" w15:restartNumberingAfterBreak="0">
    <w:nsid w:val="764D42F7"/>
    <w:multiLevelType w:val="hybridMultilevel"/>
    <w:tmpl w:val="F69418D6"/>
    <w:lvl w:ilvl="0" w:tplc="2410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33"/>
  </w:num>
  <w:num w:numId="4">
    <w:abstractNumId w:val="2"/>
  </w:num>
  <w:num w:numId="5">
    <w:abstractNumId w:val="1"/>
  </w:num>
  <w:num w:numId="6">
    <w:abstractNumId w:val="0"/>
  </w:num>
  <w:num w:numId="7">
    <w:abstractNumId w:val="17"/>
  </w:num>
  <w:num w:numId="8">
    <w:abstractNumId w:val="35"/>
  </w:num>
  <w:num w:numId="9">
    <w:abstractNumId w:val="24"/>
  </w:num>
  <w:num w:numId="10">
    <w:abstractNumId w:val="12"/>
  </w:num>
  <w:num w:numId="11">
    <w:abstractNumId w:val="32"/>
  </w:num>
  <w:num w:numId="12">
    <w:abstractNumId w:val="7"/>
  </w:num>
  <w:num w:numId="13">
    <w:abstractNumId w:val="26"/>
  </w:num>
  <w:num w:numId="14">
    <w:abstractNumId w:val="6"/>
  </w:num>
  <w:num w:numId="15">
    <w:abstractNumId w:val="19"/>
  </w:num>
  <w:num w:numId="16">
    <w:abstractNumId w:val="20"/>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3"/>
  </w:num>
  <w:num w:numId="20">
    <w:abstractNumId w:val="28"/>
  </w:num>
  <w:num w:numId="21">
    <w:abstractNumId w:val="31"/>
  </w:num>
  <w:num w:numId="22">
    <w:abstractNumId w:val="5"/>
  </w:num>
  <w:num w:numId="23">
    <w:abstractNumId w:val="8"/>
  </w:num>
  <w:num w:numId="24">
    <w:abstractNumId w:val="15"/>
  </w:num>
  <w:num w:numId="25">
    <w:abstractNumId w:val="4"/>
  </w:num>
  <w:num w:numId="26">
    <w:abstractNumId w:val="30"/>
  </w:num>
  <w:num w:numId="27">
    <w:abstractNumId w:val="10"/>
  </w:num>
  <w:num w:numId="28">
    <w:abstractNumId w:val="21"/>
  </w:num>
  <w:num w:numId="29">
    <w:abstractNumId w:val="23"/>
  </w:num>
  <w:num w:numId="30">
    <w:abstractNumId w:val="27"/>
  </w:num>
  <w:num w:numId="31">
    <w:abstractNumId w:val="9"/>
  </w:num>
  <w:num w:numId="32">
    <w:abstractNumId w:val="29"/>
  </w:num>
  <w:num w:numId="33">
    <w:abstractNumId w:val="34"/>
  </w:num>
  <w:num w:numId="34">
    <w:abstractNumId w:val="25"/>
  </w:num>
  <w:num w:numId="35">
    <w:abstractNumId w:val="18"/>
  </w:num>
  <w:num w:numId="36">
    <w:abstractNumId w:val="11"/>
  </w:num>
  <w:num w:numId="37">
    <w:abstractNumId w:val="16"/>
  </w:num>
  <w:num w:numId="38">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A00"/>
    <w:rsid w:val="00014A3E"/>
    <w:rsid w:val="00014C88"/>
    <w:rsid w:val="00014E70"/>
    <w:rsid w:val="00014F3C"/>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104D"/>
    <w:rsid w:val="00021252"/>
    <w:rsid w:val="0002128A"/>
    <w:rsid w:val="000212D1"/>
    <w:rsid w:val="00021D3A"/>
    <w:rsid w:val="00022050"/>
    <w:rsid w:val="000223F8"/>
    <w:rsid w:val="00022494"/>
    <w:rsid w:val="00022629"/>
    <w:rsid w:val="00022A53"/>
    <w:rsid w:val="00022CB7"/>
    <w:rsid w:val="00022E49"/>
    <w:rsid w:val="00022E4A"/>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89A"/>
    <w:rsid w:val="00040E10"/>
    <w:rsid w:val="00041037"/>
    <w:rsid w:val="0004127F"/>
    <w:rsid w:val="0004131B"/>
    <w:rsid w:val="000413D8"/>
    <w:rsid w:val="000415EB"/>
    <w:rsid w:val="00041D91"/>
    <w:rsid w:val="000423BE"/>
    <w:rsid w:val="000424F0"/>
    <w:rsid w:val="00042BE7"/>
    <w:rsid w:val="00042DD3"/>
    <w:rsid w:val="000436A4"/>
    <w:rsid w:val="000438F4"/>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775"/>
    <w:rsid w:val="00052A48"/>
    <w:rsid w:val="00052B49"/>
    <w:rsid w:val="00052F71"/>
    <w:rsid w:val="00052FC3"/>
    <w:rsid w:val="0005367D"/>
    <w:rsid w:val="000537AB"/>
    <w:rsid w:val="00053865"/>
    <w:rsid w:val="00053A0F"/>
    <w:rsid w:val="00053E40"/>
    <w:rsid w:val="00053EC3"/>
    <w:rsid w:val="000541E1"/>
    <w:rsid w:val="00054398"/>
    <w:rsid w:val="0005460B"/>
    <w:rsid w:val="0005476A"/>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38A2"/>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EDF"/>
    <w:rsid w:val="00073203"/>
    <w:rsid w:val="0007327A"/>
    <w:rsid w:val="00073825"/>
    <w:rsid w:val="0007383F"/>
    <w:rsid w:val="00073B50"/>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5AF"/>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F19"/>
    <w:rsid w:val="000E5FBE"/>
    <w:rsid w:val="000E63E8"/>
    <w:rsid w:val="000E6590"/>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888"/>
    <w:rsid w:val="000F2A25"/>
    <w:rsid w:val="000F2B65"/>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D90"/>
    <w:rsid w:val="000F715A"/>
    <w:rsid w:val="000F71DF"/>
    <w:rsid w:val="000F730E"/>
    <w:rsid w:val="000F7540"/>
    <w:rsid w:val="000F7A9D"/>
    <w:rsid w:val="000F7AB0"/>
    <w:rsid w:val="000F7B08"/>
    <w:rsid w:val="00100022"/>
    <w:rsid w:val="00100151"/>
    <w:rsid w:val="001007C9"/>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D87"/>
    <w:rsid w:val="00103F4E"/>
    <w:rsid w:val="001041BD"/>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8FB"/>
    <w:rsid w:val="00134B1F"/>
    <w:rsid w:val="00134D15"/>
    <w:rsid w:val="00134E87"/>
    <w:rsid w:val="0013520C"/>
    <w:rsid w:val="00135ABC"/>
    <w:rsid w:val="00135ED9"/>
    <w:rsid w:val="00135F09"/>
    <w:rsid w:val="001362EE"/>
    <w:rsid w:val="0013680C"/>
    <w:rsid w:val="00136A44"/>
    <w:rsid w:val="00136FC1"/>
    <w:rsid w:val="00137D90"/>
    <w:rsid w:val="00137E5F"/>
    <w:rsid w:val="001403BC"/>
    <w:rsid w:val="0014050C"/>
    <w:rsid w:val="0014095B"/>
    <w:rsid w:val="00140A55"/>
    <w:rsid w:val="00140A67"/>
    <w:rsid w:val="00140EE8"/>
    <w:rsid w:val="001412EC"/>
    <w:rsid w:val="001418EB"/>
    <w:rsid w:val="00141ECC"/>
    <w:rsid w:val="0014214C"/>
    <w:rsid w:val="001421BA"/>
    <w:rsid w:val="00142218"/>
    <w:rsid w:val="0014232B"/>
    <w:rsid w:val="00142681"/>
    <w:rsid w:val="00142BAA"/>
    <w:rsid w:val="00142DC3"/>
    <w:rsid w:val="00143001"/>
    <w:rsid w:val="001438BF"/>
    <w:rsid w:val="00143C6F"/>
    <w:rsid w:val="00143EF3"/>
    <w:rsid w:val="0014412D"/>
    <w:rsid w:val="00144331"/>
    <w:rsid w:val="0014445E"/>
    <w:rsid w:val="00144AA6"/>
    <w:rsid w:val="00144B45"/>
    <w:rsid w:val="00144E0E"/>
    <w:rsid w:val="00144FB8"/>
    <w:rsid w:val="001453DC"/>
    <w:rsid w:val="00145487"/>
    <w:rsid w:val="00145581"/>
    <w:rsid w:val="0014572D"/>
    <w:rsid w:val="001457B9"/>
    <w:rsid w:val="001457C5"/>
    <w:rsid w:val="00145A05"/>
    <w:rsid w:val="0014638D"/>
    <w:rsid w:val="001466F3"/>
    <w:rsid w:val="00146FEB"/>
    <w:rsid w:val="00147125"/>
    <w:rsid w:val="00147B38"/>
    <w:rsid w:val="00147F20"/>
    <w:rsid w:val="0015029E"/>
    <w:rsid w:val="00150325"/>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435"/>
    <w:rsid w:val="001654B3"/>
    <w:rsid w:val="00165A73"/>
    <w:rsid w:val="00165CD4"/>
    <w:rsid w:val="00166660"/>
    <w:rsid w:val="00166C1F"/>
    <w:rsid w:val="00166D9F"/>
    <w:rsid w:val="00166E10"/>
    <w:rsid w:val="001671C8"/>
    <w:rsid w:val="001675FF"/>
    <w:rsid w:val="0016782B"/>
    <w:rsid w:val="0017003A"/>
    <w:rsid w:val="001708B1"/>
    <w:rsid w:val="00170A33"/>
    <w:rsid w:val="00170E7C"/>
    <w:rsid w:val="00170F2D"/>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95A"/>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FC8"/>
    <w:rsid w:val="00190AE1"/>
    <w:rsid w:val="00190E15"/>
    <w:rsid w:val="00191630"/>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ADA"/>
    <w:rsid w:val="001A2C90"/>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208"/>
    <w:rsid w:val="001A7471"/>
    <w:rsid w:val="001A775F"/>
    <w:rsid w:val="001A7EC0"/>
    <w:rsid w:val="001B0343"/>
    <w:rsid w:val="001B0B93"/>
    <w:rsid w:val="001B1156"/>
    <w:rsid w:val="001B183C"/>
    <w:rsid w:val="001B20D7"/>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47F"/>
    <w:rsid w:val="001D5B76"/>
    <w:rsid w:val="001D5E6C"/>
    <w:rsid w:val="001D6110"/>
    <w:rsid w:val="001D6151"/>
    <w:rsid w:val="001D61E0"/>
    <w:rsid w:val="001D6E50"/>
    <w:rsid w:val="001D711B"/>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80B"/>
    <w:rsid w:val="001F0B9D"/>
    <w:rsid w:val="001F0CC4"/>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6C9"/>
    <w:rsid w:val="0020777B"/>
    <w:rsid w:val="00207793"/>
    <w:rsid w:val="00207979"/>
    <w:rsid w:val="00207B7F"/>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617C"/>
    <w:rsid w:val="002161EC"/>
    <w:rsid w:val="00216263"/>
    <w:rsid w:val="00216282"/>
    <w:rsid w:val="002163FD"/>
    <w:rsid w:val="002167A3"/>
    <w:rsid w:val="002168E2"/>
    <w:rsid w:val="00216AB3"/>
    <w:rsid w:val="00216B5F"/>
    <w:rsid w:val="00216FA7"/>
    <w:rsid w:val="002171C9"/>
    <w:rsid w:val="0021721E"/>
    <w:rsid w:val="00217310"/>
    <w:rsid w:val="0021770A"/>
    <w:rsid w:val="00217766"/>
    <w:rsid w:val="00217ABA"/>
    <w:rsid w:val="00217B1F"/>
    <w:rsid w:val="00217B79"/>
    <w:rsid w:val="00217D7E"/>
    <w:rsid w:val="00217E23"/>
    <w:rsid w:val="0022004E"/>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299"/>
    <w:rsid w:val="002235F8"/>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3042"/>
    <w:rsid w:val="002330A7"/>
    <w:rsid w:val="00233343"/>
    <w:rsid w:val="0023334B"/>
    <w:rsid w:val="002335B7"/>
    <w:rsid w:val="00234475"/>
    <w:rsid w:val="00234A76"/>
    <w:rsid w:val="00234CD8"/>
    <w:rsid w:val="00234E1F"/>
    <w:rsid w:val="00234F69"/>
    <w:rsid w:val="0023575C"/>
    <w:rsid w:val="002357EE"/>
    <w:rsid w:val="00235F38"/>
    <w:rsid w:val="00236399"/>
    <w:rsid w:val="00236F0F"/>
    <w:rsid w:val="00236FC6"/>
    <w:rsid w:val="00237051"/>
    <w:rsid w:val="002371A4"/>
    <w:rsid w:val="00237542"/>
    <w:rsid w:val="00237601"/>
    <w:rsid w:val="00237677"/>
    <w:rsid w:val="00237758"/>
    <w:rsid w:val="0023780C"/>
    <w:rsid w:val="00237A8D"/>
    <w:rsid w:val="00237B8A"/>
    <w:rsid w:val="00237DA7"/>
    <w:rsid w:val="00237E55"/>
    <w:rsid w:val="002404B2"/>
    <w:rsid w:val="00240769"/>
    <w:rsid w:val="00241607"/>
    <w:rsid w:val="00241F10"/>
    <w:rsid w:val="00241F88"/>
    <w:rsid w:val="00241FA6"/>
    <w:rsid w:val="002428E4"/>
    <w:rsid w:val="00242B85"/>
    <w:rsid w:val="00242C74"/>
    <w:rsid w:val="00242E46"/>
    <w:rsid w:val="0024335F"/>
    <w:rsid w:val="00243A36"/>
    <w:rsid w:val="00243DD1"/>
    <w:rsid w:val="00243EC1"/>
    <w:rsid w:val="00243F92"/>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DE3"/>
    <w:rsid w:val="00261F4C"/>
    <w:rsid w:val="0026213E"/>
    <w:rsid w:val="002623F1"/>
    <w:rsid w:val="002624A0"/>
    <w:rsid w:val="0026275E"/>
    <w:rsid w:val="00262D12"/>
    <w:rsid w:val="00262FF7"/>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BBA"/>
    <w:rsid w:val="00292289"/>
    <w:rsid w:val="0029281C"/>
    <w:rsid w:val="00292B49"/>
    <w:rsid w:val="00292EAA"/>
    <w:rsid w:val="00293006"/>
    <w:rsid w:val="002934B3"/>
    <w:rsid w:val="00293612"/>
    <w:rsid w:val="00293CFA"/>
    <w:rsid w:val="00293D85"/>
    <w:rsid w:val="00293DAC"/>
    <w:rsid w:val="00294421"/>
    <w:rsid w:val="00294539"/>
    <w:rsid w:val="002947DA"/>
    <w:rsid w:val="00294D9C"/>
    <w:rsid w:val="00294DE9"/>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AAC"/>
    <w:rsid w:val="002A7EDB"/>
    <w:rsid w:val="002B0061"/>
    <w:rsid w:val="002B01B6"/>
    <w:rsid w:val="002B0271"/>
    <w:rsid w:val="002B03B7"/>
    <w:rsid w:val="002B06C4"/>
    <w:rsid w:val="002B0DBC"/>
    <w:rsid w:val="002B127B"/>
    <w:rsid w:val="002B13DD"/>
    <w:rsid w:val="002B1A40"/>
    <w:rsid w:val="002B1F57"/>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BD"/>
    <w:rsid w:val="002C0029"/>
    <w:rsid w:val="002C0361"/>
    <w:rsid w:val="002C0664"/>
    <w:rsid w:val="002C076A"/>
    <w:rsid w:val="002C07D3"/>
    <w:rsid w:val="002C0908"/>
    <w:rsid w:val="002C129C"/>
    <w:rsid w:val="002C185E"/>
    <w:rsid w:val="002C204A"/>
    <w:rsid w:val="002C2104"/>
    <w:rsid w:val="002C232F"/>
    <w:rsid w:val="002C25E3"/>
    <w:rsid w:val="002C2735"/>
    <w:rsid w:val="002C2738"/>
    <w:rsid w:val="002C28CD"/>
    <w:rsid w:val="002C2CEB"/>
    <w:rsid w:val="002C2FCA"/>
    <w:rsid w:val="002C385A"/>
    <w:rsid w:val="002C3894"/>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805"/>
    <w:rsid w:val="002C7B37"/>
    <w:rsid w:val="002C7EFF"/>
    <w:rsid w:val="002D0890"/>
    <w:rsid w:val="002D0E14"/>
    <w:rsid w:val="002D0EEF"/>
    <w:rsid w:val="002D1513"/>
    <w:rsid w:val="002D186A"/>
    <w:rsid w:val="002D18D1"/>
    <w:rsid w:val="002D1B2F"/>
    <w:rsid w:val="002D1C92"/>
    <w:rsid w:val="002D2554"/>
    <w:rsid w:val="002D2583"/>
    <w:rsid w:val="002D2A12"/>
    <w:rsid w:val="002D2B64"/>
    <w:rsid w:val="002D2BE5"/>
    <w:rsid w:val="002D2E60"/>
    <w:rsid w:val="002D32AD"/>
    <w:rsid w:val="002D3E1A"/>
    <w:rsid w:val="002D404E"/>
    <w:rsid w:val="002D41AA"/>
    <w:rsid w:val="002D41B4"/>
    <w:rsid w:val="002D4204"/>
    <w:rsid w:val="002D444C"/>
    <w:rsid w:val="002D467B"/>
    <w:rsid w:val="002D4B06"/>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74B9"/>
    <w:rsid w:val="002E7760"/>
    <w:rsid w:val="002E7965"/>
    <w:rsid w:val="002E7AD1"/>
    <w:rsid w:val="002E7B8A"/>
    <w:rsid w:val="002E7F7D"/>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303"/>
    <w:rsid w:val="002F680B"/>
    <w:rsid w:val="002F6AA1"/>
    <w:rsid w:val="002F6FCF"/>
    <w:rsid w:val="002F72D4"/>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B78"/>
    <w:rsid w:val="00304CED"/>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51A"/>
    <w:rsid w:val="00315720"/>
    <w:rsid w:val="00315C3F"/>
    <w:rsid w:val="00315E7D"/>
    <w:rsid w:val="00315F2F"/>
    <w:rsid w:val="00316194"/>
    <w:rsid w:val="00316526"/>
    <w:rsid w:val="00316D4A"/>
    <w:rsid w:val="0031745B"/>
    <w:rsid w:val="003175E6"/>
    <w:rsid w:val="003176CD"/>
    <w:rsid w:val="0031786E"/>
    <w:rsid w:val="00317A97"/>
    <w:rsid w:val="003201DA"/>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C66"/>
    <w:rsid w:val="00335E66"/>
    <w:rsid w:val="00335EC9"/>
    <w:rsid w:val="00336106"/>
    <w:rsid w:val="003361D7"/>
    <w:rsid w:val="00336247"/>
    <w:rsid w:val="00336A15"/>
    <w:rsid w:val="00337097"/>
    <w:rsid w:val="003371C6"/>
    <w:rsid w:val="00340647"/>
    <w:rsid w:val="00341076"/>
    <w:rsid w:val="00341651"/>
    <w:rsid w:val="0034175C"/>
    <w:rsid w:val="00341762"/>
    <w:rsid w:val="00341B3C"/>
    <w:rsid w:val="00341B8C"/>
    <w:rsid w:val="00341EAA"/>
    <w:rsid w:val="00341EAD"/>
    <w:rsid w:val="00342715"/>
    <w:rsid w:val="00342753"/>
    <w:rsid w:val="00342831"/>
    <w:rsid w:val="00342A0B"/>
    <w:rsid w:val="00342CB1"/>
    <w:rsid w:val="00342FDE"/>
    <w:rsid w:val="003433B5"/>
    <w:rsid w:val="003439D1"/>
    <w:rsid w:val="003439E9"/>
    <w:rsid w:val="00343BC1"/>
    <w:rsid w:val="00344026"/>
    <w:rsid w:val="0034422A"/>
    <w:rsid w:val="00344499"/>
    <w:rsid w:val="003444F5"/>
    <w:rsid w:val="00344801"/>
    <w:rsid w:val="00344882"/>
    <w:rsid w:val="00344D3F"/>
    <w:rsid w:val="00344EFE"/>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A41"/>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AC8"/>
    <w:rsid w:val="00365C9D"/>
    <w:rsid w:val="00365F6C"/>
    <w:rsid w:val="00365FC1"/>
    <w:rsid w:val="00366340"/>
    <w:rsid w:val="00366671"/>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5041"/>
    <w:rsid w:val="003752C3"/>
    <w:rsid w:val="00375A58"/>
    <w:rsid w:val="00375B73"/>
    <w:rsid w:val="00375E92"/>
    <w:rsid w:val="0037603F"/>
    <w:rsid w:val="00376309"/>
    <w:rsid w:val="0037638A"/>
    <w:rsid w:val="00376756"/>
    <w:rsid w:val="0037792C"/>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A0584"/>
    <w:rsid w:val="003A0E84"/>
    <w:rsid w:val="003A0FE8"/>
    <w:rsid w:val="003A102C"/>
    <w:rsid w:val="003A1A81"/>
    <w:rsid w:val="003A1F66"/>
    <w:rsid w:val="003A2445"/>
    <w:rsid w:val="003A2449"/>
    <w:rsid w:val="003A2552"/>
    <w:rsid w:val="003A28C2"/>
    <w:rsid w:val="003A295C"/>
    <w:rsid w:val="003A2CCD"/>
    <w:rsid w:val="003A2E18"/>
    <w:rsid w:val="003A3025"/>
    <w:rsid w:val="003A30DB"/>
    <w:rsid w:val="003A3654"/>
    <w:rsid w:val="003A4A6F"/>
    <w:rsid w:val="003A4B66"/>
    <w:rsid w:val="003A4C34"/>
    <w:rsid w:val="003A4CB5"/>
    <w:rsid w:val="003A5220"/>
    <w:rsid w:val="003A56B1"/>
    <w:rsid w:val="003A5CA4"/>
    <w:rsid w:val="003A5D1D"/>
    <w:rsid w:val="003A5FFB"/>
    <w:rsid w:val="003A66E1"/>
    <w:rsid w:val="003A7008"/>
    <w:rsid w:val="003A70B0"/>
    <w:rsid w:val="003A746D"/>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CE2"/>
    <w:rsid w:val="003F1FBE"/>
    <w:rsid w:val="003F267D"/>
    <w:rsid w:val="003F2930"/>
    <w:rsid w:val="003F2A91"/>
    <w:rsid w:val="003F3931"/>
    <w:rsid w:val="003F3948"/>
    <w:rsid w:val="003F3E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400B9C"/>
    <w:rsid w:val="00400DD9"/>
    <w:rsid w:val="00401234"/>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B9"/>
    <w:rsid w:val="004047A0"/>
    <w:rsid w:val="00404D95"/>
    <w:rsid w:val="0040579A"/>
    <w:rsid w:val="004057E8"/>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9E5"/>
    <w:rsid w:val="00423A50"/>
    <w:rsid w:val="00423C15"/>
    <w:rsid w:val="00423E04"/>
    <w:rsid w:val="0042413F"/>
    <w:rsid w:val="004248E9"/>
    <w:rsid w:val="0042558D"/>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8C"/>
    <w:rsid w:val="00432964"/>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424F"/>
    <w:rsid w:val="00454707"/>
    <w:rsid w:val="00454867"/>
    <w:rsid w:val="00454900"/>
    <w:rsid w:val="00454A7F"/>
    <w:rsid w:val="00454CA0"/>
    <w:rsid w:val="00454DD7"/>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3C9"/>
    <w:rsid w:val="00461620"/>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A19"/>
    <w:rsid w:val="00484B23"/>
    <w:rsid w:val="00484B82"/>
    <w:rsid w:val="00484E02"/>
    <w:rsid w:val="00484F55"/>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59F"/>
    <w:rsid w:val="004C18C7"/>
    <w:rsid w:val="004C1BB1"/>
    <w:rsid w:val="004C1E5C"/>
    <w:rsid w:val="004C2150"/>
    <w:rsid w:val="004C2641"/>
    <w:rsid w:val="004C27D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038"/>
    <w:rsid w:val="005048F7"/>
    <w:rsid w:val="0050518F"/>
    <w:rsid w:val="0050521F"/>
    <w:rsid w:val="00505E70"/>
    <w:rsid w:val="0050600F"/>
    <w:rsid w:val="005067A1"/>
    <w:rsid w:val="00506CEC"/>
    <w:rsid w:val="00506E64"/>
    <w:rsid w:val="0050702F"/>
    <w:rsid w:val="0050741F"/>
    <w:rsid w:val="0050767E"/>
    <w:rsid w:val="00507AB8"/>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76"/>
    <w:rsid w:val="00517EF0"/>
    <w:rsid w:val="0052036F"/>
    <w:rsid w:val="005204DA"/>
    <w:rsid w:val="0052072E"/>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46C7"/>
    <w:rsid w:val="00554AD6"/>
    <w:rsid w:val="00554ADF"/>
    <w:rsid w:val="00554E2E"/>
    <w:rsid w:val="005551C5"/>
    <w:rsid w:val="005552FA"/>
    <w:rsid w:val="005552FF"/>
    <w:rsid w:val="005554DB"/>
    <w:rsid w:val="0055561F"/>
    <w:rsid w:val="00555D72"/>
    <w:rsid w:val="00555F1C"/>
    <w:rsid w:val="005560F4"/>
    <w:rsid w:val="00556296"/>
    <w:rsid w:val="005563A7"/>
    <w:rsid w:val="005566E3"/>
    <w:rsid w:val="00556912"/>
    <w:rsid w:val="005573F7"/>
    <w:rsid w:val="00557B96"/>
    <w:rsid w:val="0056003A"/>
    <w:rsid w:val="0056078C"/>
    <w:rsid w:val="00560906"/>
    <w:rsid w:val="00560E56"/>
    <w:rsid w:val="005611B0"/>
    <w:rsid w:val="00561412"/>
    <w:rsid w:val="00561451"/>
    <w:rsid w:val="0056158E"/>
    <w:rsid w:val="0056171F"/>
    <w:rsid w:val="00561991"/>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AE4"/>
    <w:rsid w:val="00574CA9"/>
    <w:rsid w:val="005752AE"/>
    <w:rsid w:val="00575590"/>
    <w:rsid w:val="00575A7A"/>
    <w:rsid w:val="00575B23"/>
    <w:rsid w:val="00575B97"/>
    <w:rsid w:val="00575E97"/>
    <w:rsid w:val="0057608C"/>
    <w:rsid w:val="005763E1"/>
    <w:rsid w:val="005765B8"/>
    <w:rsid w:val="005767A6"/>
    <w:rsid w:val="0057687C"/>
    <w:rsid w:val="00576A2B"/>
    <w:rsid w:val="00576A46"/>
    <w:rsid w:val="00576C58"/>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DC"/>
    <w:rsid w:val="005824F6"/>
    <w:rsid w:val="0058254C"/>
    <w:rsid w:val="00582BD3"/>
    <w:rsid w:val="00582FFF"/>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1171"/>
    <w:rsid w:val="005913EC"/>
    <w:rsid w:val="0059140F"/>
    <w:rsid w:val="00591425"/>
    <w:rsid w:val="00591940"/>
    <w:rsid w:val="00591DD3"/>
    <w:rsid w:val="005922E3"/>
    <w:rsid w:val="005928F3"/>
    <w:rsid w:val="00592C43"/>
    <w:rsid w:val="00592DF7"/>
    <w:rsid w:val="0059300B"/>
    <w:rsid w:val="0059305D"/>
    <w:rsid w:val="0059318E"/>
    <w:rsid w:val="00593243"/>
    <w:rsid w:val="00593301"/>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EE"/>
    <w:rsid w:val="00597937"/>
    <w:rsid w:val="0059798A"/>
    <w:rsid w:val="00597C57"/>
    <w:rsid w:val="00597DE2"/>
    <w:rsid w:val="00597ED1"/>
    <w:rsid w:val="005A05DC"/>
    <w:rsid w:val="005A12BF"/>
    <w:rsid w:val="005A12DB"/>
    <w:rsid w:val="005A1399"/>
    <w:rsid w:val="005A1D61"/>
    <w:rsid w:val="005A29A7"/>
    <w:rsid w:val="005A2A48"/>
    <w:rsid w:val="005A2F2A"/>
    <w:rsid w:val="005A3022"/>
    <w:rsid w:val="005A31DE"/>
    <w:rsid w:val="005A34D0"/>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7CE"/>
    <w:rsid w:val="005B0845"/>
    <w:rsid w:val="005B092A"/>
    <w:rsid w:val="005B0C99"/>
    <w:rsid w:val="005B17D0"/>
    <w:rsid w:val="005B1A12"/>
    <w:rsid w:val="005B26AF"/>
    <w:rsid w:val="005B2C77"/>
    <w:rsid w:val="005B34B8"/>
    <w:rsid w:val="005B34EF"/>
    <w:rsid w:val="005B3A36"/>
    <w:rsid w:val="005B3AF5"/>
    <w:rsid w:val="005B3BC3"/>
    <w:rsid w:val="005B3CE4"/>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B69"/>
    <w:rsid w:val="005E0D21"/>
    <w:rsid w:val="005E0F1D"/>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29B"/>
    <w:rsid w:val="006505FA"/>
    <w:rsid w:val="00650771"/>
    <w:rsid w:val="00650B7A"/>
    <w:rsid w:val="006514A7"/>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EC"/>
    <w:rsid w:val="00665B35"/>
    <w:rsid w:val="00665E6D"/>
    <w:rsid w:val="006662DC"/>
    <w:rsid w:val="00666395"/>
    <w:rsid w:val="006663C8"/>
    <w:rsid w:val="00666DD8"/>
    <w:rsid w:val="006670B9"/>
    <w:rsid w:val="0066735B"/>
    <w:rsid w:val="006673C2"/>
    <w:rsid w:val="00667AB0"/>
    <w:rsid w:val="00667CA8"/>
    <w:rsid w:val="00667CF3"/>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6F6"/>
    <w:rsid w:val="0068696A"/>
    <w:rsid w:val="00686AB1"/>
    <w:rsid w:val="00686CD9"/>
    <w:rsid w:val="00687127"/>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E4A"/>
    <w:rsid w:val="00696F24"/>
    <w:rsid w:val="006972C5"/>
    <w:rsid w:val="00697436"/>
    <w:rsid w:val="00697960"/>
    <w:rsid w:val="006979AB"/>
    <w:rsid w:val="00697D5D"/>
    <w:rsid w:val="00697E86"/>
    <w:rsid w:val="00697F73"/>
    <w:rsid w:val="006A00E4"/>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F1"/>
    <w:rsid w:val="006D45E4"/>
    <w:rsid w:val="006D47C6"/>
    <w:rsid w:val="006D48A8"/>
    <w:rsid w:val="006D5163"/>
    <w:rsid w:val="006D5824"/>
    <w:rsid w:val="006D58C5"/>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97B"/>
    <w:rsid w:val="006E6AC9"/>
    <w:rsid w:val="006E6B2E"/>
    <w:rsid w:val="006E6BD8"/>
    <w:rsid w:val="006E7102"/>
    <w:rsid w:val="006E7248"/>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61AE"/>
    <w:rsid w:val="006F6556"/>
    <w:rsid w:val="006F6561"/>
    <w:rsid w:val="006F6641"/>
    <w:rsid w:val="006F6835"/>
    <w:rsid w:val="006F6A85"/>
    <w:rsid w:val="006F6EDB"/>
    <w:rsid w:val="006F736D"/>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730"/>
    <w:rsid w:val="007077F0"/>
    <w:rsid w:val="00707B81"/>
    <w:rsid w:val="00707BE3"/>
    <w:rsid w:val="00707C69"/>
    <w:rsid w:val="00707D55"/>
    <w:rsid w:val="00710403"/>
    <w:rsid w:val="0071059F"/>
    <w:rsid w:val="00711400"/>
    <w:rsid w:val="007115B6"/>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B5"/>
    <w:rsid w:val="00734DF7"/>
    <w:rsid w:val="00734E53"/>
    <w:rsid w:val="007354ED"/>
    <w:rsid w:val="0073607E"/>
    <w:rsid w:val="00736264"/>
    <w:rsid w:val="007368E3"/>
    <w:rsid w:val="00736BDA"/>
    <w:rsid w:val="00736D6B"/>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E89"/>
    <w:rsid w:val="00761F4B"/>
    <w:rsid w:val="00762190"/>
    <w:rsid w:val="007624A6"/>
    <w:rsid w:val="00762623"/>
    <w:rsid w:val="00762A20"/>
    <w:rsid w:val="00763785"/>
    <w:rsid w:val="00764456"/>
    <w:rsid w:val="007645F2"/>
    <w:rsid w:val="00764BC5"/>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D9D"/>
    <w:rsid w:val="00773302"/>
    <w:rsid w:val="00773415"/>
    <w:rsid w:val="007734FB"/>
    <w:rsid w:val="007737DF"/>
    <w:rsid w:val="00774029"/>
    <w:rsid w:val="007740E2"/>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42D"/>
    <w:rsid w:val="00794441"/>
    <w:rsid w:val="0079455C"/>
    <w:rsid w:val="00794682"/>
    <w:rsid w:val="00794AA2"/>
    <w:rsid w:val="00794DB3"/>
    <w:rsid w:val="00795031"/>
    <w:rsid w:val="007951EF"/>
    <w:rsid w:val="00795736"/>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75F"/>
    <w:rsid w:val="007978F4"/>
    <w:rsid w:val="00797B08"/>
    <w:rsid w:val="00797FBA"/>
    <w:rsid w:val="007A04E4"/>
    <w:rsid w:val="007A10E2"/>
    <w:rsid w:val="007A1493"/>
    <w:rsid w:val="007A1CA0"/>
    <w:rsid w:val="007A22B9"/>
    <w:rsid w:val="007A289B"/>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E37"/>
    <w:rsid w:val="007F3E6A"/>
    <w:rsid w:val="007F413B"/>
    <w:rsid w:val="007F41F0"/>
    <w:rsid w:val="007F4507"/>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AF6"/>
    <w:rsid w:val="007F7C5D"/>
    <w:rsid w:val="007F7CDF"/>
    <w:rsid w:val="00800363"/>
    <w:rsid w:val="00800568"/>
    <w:rsid w:val="00800F3D"/>
    <w:rsid w:val="00800FD2"/>
    <w:rsid w:val="008011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8E9"/>
    <w:rsid w:val="008219D4"/>
    <w:rsid w:val="00821D9F"/>
    <w:rsid w:val="0082223A"/>
    <w:rsid w:val="00822289"/>
    <w:rsid w:val="008223DE"/>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2445"/>
    <w:rsid w:val="00832499"/>
    <w:rsid w:val="008328EF"/>
    <w:rsid w:val="00832959"/>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B99"/>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A60"/>
    <w:rsid w:val="0087200D"/>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206A"/>
    <w:rsid w:val="00882111"/>
    <w:rsid w:val="00882630"/>
    <w:rsid w:val="00882BE6"/>
    <w:rsid w:val="00882FF4"/>
    <w:rsid w:val="008838A3"/>
    <w:rsid w:val="00883B83"/>
    <w:rsid w:val="00883E0B"/>
    <w:rsid w:val="008847A6"/>
    <w:rsid w:val="00884E52"/>
    <w:rsid w:val="00884FB4"/>
    <w:rsid w:val="00885313"/>
    <w:rsid w:val="0088534B"/>
    <w:rsid w:val="008854C9"/>
    <w:rsid w:val="008855E0"/>
    <w:rsid w:val="0088563A"/>
    <w:rsid w:val="00885747"/>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A65"/>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72E1"/>
    <w:rsid w:val="008A7933"/>
    <w:rsid w:val="008A7AA4"/>
    <w:rsid w:val="008A7D55"/>
    <w:rsid w:val="008A7ECD"/>
    <w:rsid w:val="008B00D7"/>
    <w:rsid w:val="008B039E"/>
    <w:rsid w:val="008B045D"/>
    <w:rsid w:val="008B0A53"/>
    <w:rsid w:val="008B0C42"/>
    <w:rsid w:val="008B0C4B"/>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4"/>
    <w:rsid w:val="008C0E68"/>
    <w:rsid w:val="008C1191"/>
    <w:rsid w:val="008C1278"/>
    <w:rsid w:val="008C146D"/>
    <w:rsid w:val="008C1620"/>
    <w:rsid w:val="008C1BE6"/>
    <w:rsid w:val="008C1D39"/>
    <w:rsid w:val="008C1D55"/>
    <w:rsid w:val="008C1DD2"/>
    <w:rsid w:val="008C1F10"/>
    <w:rsid w:val="008C2091"/>
    <w:rsid w:val="008C20A8"/>
    <w:rsid w:val="008C20D5"/>
    <w:rsid w:val="008C2299"/>
    <w:rsid w:val="008C22CA"/>
    <w:rsid w:val="008C24AD"/>
    <w:rsid w:val="008C24CC"/>
    <w:rsid w:val="008C2563"/>
    <w:rsid w:val="008C25E1"/>
    <w:rsid w:val="008C27CE"/>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F4"/>
    <w:rsid w:val="008C5C0E"/>
    <w:rsid w:val="008C5F5C"/>
    <w:rsid w:val="008C6176"/>
    <w:rsid w:val="008C6191"/>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818"/>
    <w:rsid w:val="008F6C10"/>
    <w:rsid w:val="008F797E"/>
    <w:rsid w:val="008F7993"/>
    <w:rsid w:val="008F7A23"/>
    <w:rsid w:val="008F7AC1"/>
    <w:rsid w:val="008F7E41"/>
    <w:rsid w:val="008F7EBB"/>
    <w:rsid w:val="00900389"/>
    <w:rsid w:val="00900682"/>
    <w:rsid w:val="00900828"/>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2793B"/>
    <w:rsid w:val="00930034"/>
    <w:rsid w:val="00930252"/>
    <w:rsid w:val="0093069F"/>
    <w:rsid w:val="0093076A"/>
    <w:rsid w:val="009309B9"/>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10B4"/>
    <w:rsid w:val="009411BD"/>
    <w:rsid w:val="00941E76"/>
    <w:rsid w:val="00941F68"/>
    <w:rsid w:val="00942118"/>
    <w:rsid w:val="009422FB"/>
    <w:rsid w:val="0094259F"/>
    <w:rsid w:val="00942A25"/>
    <w:rsid w:val="00942A65"/>
    <w:rsid w:val="00942FDE"/>
    <w:rsid w:val="00943692"/>
    <w:rsid w:val="009439C5"/>
    <w:rsid w:val="00944004"/>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309"/>
    <w:rsid w:val="009A5378"/>
    <w:rsid w:val="009A54B3"/>
    <w:rsid w:val="009A55C8"/>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7A7"/>
    <w:rsid w:val="009F3894"/>
    <w:rsid w:val="009F397D"/>
    <w:rsid w:val="009F3B9E"/>
    <w:rsid w:val="009F3C74"/>
    <w:rsid w:val="009F3E0C"/>
    <w:rsid w:val="009F456A"/>
    <w:rsid w:val="009F4875"/>
    <w:rsid w:val="009F4896"/>
    <w:rsid w:val="009F48A9"/>
    <w:rsid w:val="009F4973"/>
    <w:rsid w:val="009F4AB3"/>
    <w:rsid w:val="009F4FE8"/>
    <w:rsid w:val="009F53E0"/>
    <w:rsid w:val="009F57D9"/>
    <w:rsid w:val="009F58E4"/>
    <w:rsid w:val="009F604F"/>
    <w:rsid w:val="009F639B"/>
    <w:rsid w:val="009F6450"/>
    <w:rsid w:val="009F66AA"/>
    <w:rsid w:val="009F68BD"/>
    <w:rsid w:val="009F6DD3"/>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71AE"/>
    <w:rsid w:val="00A2799E"/>
    <w:rsid w:val="00A27D3C"/>
    <w:rsid w:val="00A27FB0"/>
    <w:rsid w:val="00A30233"/>
    <w:rsid w:val="00A3032D"/>
    <w:rsid w:val="00A303BD"/>
    <w:rsid w:val="00A30485"/>
    <w:rsid w:val="00A305ED"/>
    <w:rsid w:val="00A30656"/>
    <w:rsid w:val="00A3088A"/>
    <w:rsid w:val="00A3091A"/>
    <w:rsid w:val="00A30926"/>
    <w:rsid w:val="00A30B9D"/>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7E4"/>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E5E"/>
    <w:rsid w:val="00AA2248"/>
    <w:rsid w:val="00AA2457"/>
    <w:rsid w:val="00AA29BB"/>
    <w:rsid w:val="00AA2A23"/>
    <w:rsid w:val="00AA3062"/>
    <w:rsid w:val="00AA38D2"/>
    <w:rsid w:val="00AA39B2"/>
    <w:rsid w:val="00AA3C90"/>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FD8"/>
    <w:rsid w:val="00AC315F"/>
    <w:rsid w:val="00AC3197"/>
    <w:rsid w:val="00AC32AC"/>
    <w:rsid w:val="00AC3333"/>
    <w:rsid w:val="00AC3688"/>
    <w:rsid w:val="00AC39B9"/>
    <w:rsid w:val="00AC3C01"/>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3A8"/>
    <w:rsid w:val="00AD2737"/>
    <w:rsid w:val="00AD2803"/>
    <w:rsid w:val="00AD28B2"/>
    <w:rsid w:val="00AD31E4"/>
    <w:rsid w:val="00AD322A"/>
    <w:rsid w:val="00AD33A2"/>
    <w:rsid w:val="00AD3618"/>
    <w:rsid w:val="00AD3B94"/>
    <w:rsid w:val="00AD3FA8"/>
    <w:rsid w:val="00AD3FDA"/>
    <w:rsid w:val="00AD4A68"/>
    <w:rsid w:val="00AD4FAD"/>
    <w:rsid w:val="00AD5297"/>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44AE"/>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D7B"/>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E98"/>
    <w:rsid w:val="00B45068"/>
    <w:rsid w:val="00B450A0"/>
    <w:rsid w:val="00B4547D"/>
    <w:rsid w:val="00B454A9"/>
    <w:rsid w:val="00B4564D"/>
    <w:rsid w:val="00B45A05"/>
    <w:rsid w:val="00B45D83"/>
    <w:rsid w:val="00B45FFB"/>
    <w:rsid w:val="00B4618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C86"/>
    <w:rsid w:val="00B52EFA"/>
    <w:rsid w:val="00B52FDC"/>
    <w:rsid w:val="00B532D2"/>
    <w:rsid w:val="00B534A5"/>
    <w:rsid w:val="00B53A25"/>
    <w:rsid w:val="00B53FA9"/>
    <w:rsid w:val="00B540DB"/>
    <w:rsid w:val="00B54857"/>
    <w:rsid w:val="00B54863"/>
    <w:rsid w:val="00B54BFC"/>
    <w:rsid w:val="00B54EEA"/>
    <w:rsid w:val="00B55129"/>
    <w:rsid w:val="00B551FE"/>
    <w:rsid w:val="00B55291"/>
    <w:rsid w:val="00B55398"/>
    <w:rsid w:val="00B5547A"/>
    <w:rsid w:val="00B55BF3"/>
    <w:rsid w:val="00B55C67"/>
    <w:rsid w:val="00B55D37"/>
    <w:rsid w:val="00B55E48"/>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CC1"/>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1EA"/>
    <w:rsid w:val="00BA7211"/>
    <w:rsid w:val="00BA72A8"/>
    <w:rsid w:val="00BA77D6"/>
    <w:rsid w:val="00BA7943"/>
    <w:rsid w:val="00BA7B2C"/>
    <w:rsid w:val="00BA7C09"/>
    <w:rsid w:val="00BA7CB2"/>
    <w:rsid w:val="00BA7EDE"/>
    <w:rsid w:val="00BB01C4"/>
    <w:rsid w:val="00BB0250"/>
    <w:rsid w:val="00BB05CF"/>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15D"/>
    <w:rsid w:val="00BC166C"/>
    <w:rsid w:val="00BC1807"/>
    <w:rsid w:val="00BC22CE"/>
    <w:rsid w:val="00BC23EC"/>
    <w:rsid w:val="00BC2687"/>
    <w:rsid w:val="00BC2AFF"/>
    <w:rsid w:val="00BC2DAF"/>
    <w:rsid w:val="00BC3107"/>
    <w:rsid w:val="00BC31A8"/>
    <w:rsid w:val="00BC3206"/>
    <w:rsid w:val="00BC33BD"/>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92"/>
    <w:rsid w:val="00BD6BC6"/>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0A9"/>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D51"/>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6055"/>
    <w:rsid w:val="00C26404"/>
    <w:rsid w:val="00C266D1"/>
    <w:rsid w:val="00C2670D"/>
    <w:rsid w:val="00C26DF9"/>
    <w:rsid w:val="00C26FF8"/>
    <w:rsid w:val="00C27278"/>
    <w:rsid w:val="00C275B3"/>
    <w:rsid w:val="00C300D1"/>
    <w:rsid w:val="00C30644"/>
    <w:rsid w:val="00C30E7A"/>
    <w:rsid w:val="00C30EE9"/>
    <w:rsid w:val="00C3109D"/>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601E"/>
    <w:rsid w:val="00C3611B"/>
    <w:rsid w:val="00C3640D"/>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4CAA"/>
    <w:rsid w:val="00C55059"/>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B3F"/>
    <w:rsid w:val="00C77EE6"/>
    <w:rsid w:val="00C8018E"/>
    <w:rsid w:val="00C806E9"/>
    <w:rsid w:val="00C80B32"/>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517"/>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88E"/>
    <w:rsid w:val="00CB3B23"/>
    <w:rsid w:val="00CB3C17"/>
    <w:rsid w:val="00CB3E66"/>
    <w:rsid w:val="00CB4049"/>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74"/>
    <w:rsid w:val="00CC07A3"/>
    <w:rsid w:val="00CC08CB"/>
    <w:rsid w:val="00CC0E4B"/>
    <w:rsid w:val="00CC0F68"/>
    <w:rsid w:val="00CC13A2"/>
    <w:rsid w:val="00CC1E23"/>
    <w:rsid w:val="00CC2199"/>
    <w:rsid w:val="00CC2977"/>
    <w:rsid w:val="00CC2D23"/>
    <w:rsid w:val="00CC304B"/>
    <w:rsid w:val="00CC3362"/>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ED0"/>
    <w:rsid w:val="00CC6F63"/>
    <w:rsid w:val="00CC7293"/>
    <w:rsid w:val="00CC765B"/>
    <w:rsid w:val="00CC7D24"/>
    <w:rsid w:val="00CC7FD1"/>
    <w:rsid w:val="00CC7FE2"/>
    <w:rsid w:val="00CD0177"/>
    <w:rsid w:val="00CD0208"/>
    <w:rsid w:val="00CD03E6"/>
    <w:rsid w:val="00CD05C8"/>
    <w:rsid w:val="00CD06F2"/>
    <w:rsid w:val="00CD0C25"/>
    <w:rsid w:val="00CD0DD2"/>
    <w:rsid w:val="00CD0DDC"/>
    <w:rsid w:val="00CD1A92"/>
    <w:rsid w:val="00CD1D80"/>
    <w:rsid w:val="00CD1F55"/>
    <w:rsid w:val="00CD2251"/>
    <w:rsid w:val="00CD2443"/>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EAF"/>
    <w:rsid w:val="00D11F3A"/>
    <w:rsid w:val="00D12486"/>
    <w:rsid w:val="00D12553"/>
    <w:rsid w:val="00D12684"/>
    <w:rsid w:val="00D12738"/>
    <w:rsid w:val="00D128A1"/>
    <w:rsid w:val="00D1296E"/>
    <w:rsid w:val="00D12DDF"/>
    <w:rsid w:val="00D1356B"/>
    <w:rsid w:val="00D13616"/>
    <w:rsid w:val="00D13824"/>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B"/>
    <w:rsid w:val="00D32969"/>
    <w:rsid w:val="00D32A18"/>
    <w:rsid w:val="00D32DE5"/>
    <w:rsid w:val="00D33397"/>
    <w:rsid w:val="00D3423F"/>
    <w:rsid w:val="00D343FD"/>
    <w:rsid w:val="00D348B8"/>
    <w:rsid w:val="00D34A4B"/>
    <w:rsid w:val="00D34F4C"/>
    <w:rsid w:val="00D353A8"/>
    <w:rsid w:val="00D355CB"/>
    <w:rsid w:val="00D35B30"/>
    <w:rsid w:val="00D35C94"/>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619"/>
    <w:rsid w:val="00D5286D"/>
    <w:rsid w:val="00D52C65"/>
    <w:rsid w:val="00D52DEF"/>
    <w:rsid w:val="00D530E5"/>
    <w:rsid w:val="00D53161"/>
    <w:rsid w:val="00D533B2"/>
    <w:rsid w:val="00D53CB6"/>
    <w:rsid w:val="00D53D03"/>
    <w:rsid w:val="00D53E35"/>
    <w:rsid w:val="00D541C4"/>
    <w:rsid w:val="00D54206"/>
    <w:rsid w:val="00D54668"/>
    <w:rsid w:val="00D54944"/>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E2C"/>
    <w:rsid w:val="00D80668"/>
    <w:rsid w:val="00D80892"/>
    <w:rsid w:val="00D80A80"/>
    <w:rsid w:val="00D80F0B"/>
    <w:rsid w:val="00D80FE5"/>
    <w:rsid w:val="00D810A2"/>
    <w:rsid w:val="00D810AE"/>
    <w:rsid w:val="00D81273"/>
    <w:rsid w:val="00D812E8"/>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9CC"/>
    <w:rsid w:val="00D87AA8"/>
    <w:rsid w:val="00D87C96"/>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3F4"/>
    <w:rsid w:val="00D94452"/>
    <w:rsid w:val="00D9502B"/>
    <w:rsid w:val="00D95327"/>
    <w:rsid w:val="00D95A0B"/>
    <w:rsid w:val="00D95A86"/>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681"/>
    <w:rsid w:val="00DA618F"/>
    <w:rsid w:val="00DA675C"/>
    <w:rsid w:val="00DA6DAA"/>
    <w:rsid w:val="00DA7113"/>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BCC"/>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3039"/>
    <w:rsid w:val="00DD32FB"/>
    <w:rsid w:val="00DD350D"/>
    <w:rsid w:val="00DD3795"/>
    <w:rsid w:val="00DD392A"/>
    <w:rsid w:val="00DD3B36"/>
    <w:rsid w:val="00DD3BF0"/>
    <w:rsid w:val="00DD43AE"/>
    <w:rsid w:val="00DD4735"/>
    <w:rsid w:val="00DD4C07"/>
    <w:rsid w:val="00DD53C5"/>
    <w:rsid w:val="00DD5535"/>
    <w:rsid w:val="00DD5676"/>
    <w:rsid w:val="00DD5984"/>
    <w:rsid w:val="00DD5A2E"/>
    <w:rsid w:val="00DD6039"/>
    <w:rsid w:val="00DD6A13"/>
    <w:rsid w:val="00DD6AC8"/>
    <w:rsid w:val="00DD7083"/>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FF"/>
    <w:rsid w:val="00DE7A52"/>
    <w:rsid w:val="00DE7BC7"/>
    <w:rsid w:val="00DE7C27"/>
    <w:rsid w:val="00DE7D8F"/>
    <w:rsid w:val="00DE7F71"/>
    <w:rsid w:val="00DF0071"/>
    <w:rsid w:val="00DF065A"/>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692"/>
    <w:rsid w:val="00E027E1"/>
    <w:rsid w:val="00E02AA8"/>
    <w:rsid w:val="00E02D11"/>
    <w:rsid w:val="00E02E54"/>
    <w:rsid w:val="00E0308B"/>
    <w:rsid w:val="00E0309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7A5"/>
    <w:rsid w:val="00E15D06"/>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C49"/>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956"/>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5BD"/>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2DD8"/>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526"/>
    <w:rsid w:val="00E57B13"/>
    <w:rsid w:val="00E57E67"/>
    <w:rsid w:val="00E6040A"/>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E0"/>
    <w:rsid w:val="00E637E9"/>
    <w:rsid w:val="00E63822"/>
    <w:rsid w:val="00E63A0A"/>
    <w:rsid w:val="00E63E80"/>
    <w:rsid w:val="00E644CF"/>
    <w:rsid w:val="00E64BDB"/>
    <w:rsid w:val="00E64E54"/>
    <w:rsid w:val="00E64FE3"/>
    <w:rsid w:val="00E654CB"/>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1174"/>
    <w:rsid w:val="00E71F3F"/>
    <w:rsid w:val="00E72498"/>
    <w:rsid w:val="00E72601"/>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915"/>
    <w:rsid w:val="00E76937"/>
    <w:rsid w:val="00E7757B"/>
    <w:rsid w:val="00E776A6"/>
    <w:rsid w:val="00E7772C"/>
    <w:rsid w:val="00E77A9A"/>
    <w:rsid w:val="00E77D52"/>
    <w:rsid w:val="00E77E1D"/>
    <w:rsid w:val="00E77E9F"/>
    <w:rsid w:val="00E77EC0"/>
    <w:rsid w:val="00E802C4"/>
    <w:rsid w:val="00E805CE"/>
    <w:rsid w:val="00E80FB6"/>
    <w:rsid w:val="00E810F9"/>
    <w:rsid w:val="00E8147F"/>
    <w:rsid w:val="00E8182E"/>
    <w:rsid w:val="00E819E9"/>
    <w:rsid w:val="00E81CB5"/>
    <w:rsid w:val="00E81ED6"/>
    <w:rsid w:val="00E82112"/>
    <w:rsid w:val="00E8251A"/>
    <w:rsid w:val="00E8285A"/>
    <w:rsid w:val="00E828BC"/>
    <w:rsid w:val="00E82F50"/>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D39"/>
    <w:rsid w:val="00EA6C13"/>
    <w:rsid w:val="00EA70C0"/>
    <w:rsid w:val="00EA714D"/>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4CFE"/>
    <w:rsid w:val="00ED50FA"/>
    <w:rsid w:val="00ED58D4"/>
    <w:rsid w:val="00ED6839"/>
    <w:rsid w:val="00ED69AA"/>
    <w:rsid w:val="00ED6C37"/>
    <w:rsid w:val="00ED6E85"/>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7C"/>
    <w:rsid w:val="00EE4A13"/>
    <w:rsid w:val="00EE4FE3"/>
    <w:rsid w:val="00EE511C"/>
    <w:rsid w:val="00EE6480"/>
    <w:rsid w:val="00EE6725"/>
    <w:rsid w:val="00EE678D"/>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36D"/>
    <w:rsid w:val="00EF244A"/>
    <w:rsid w:val="00EF28A5"/>
    <w:rsid w:val="00EF2974"/>
    <w:rsid w:val="00EF2F5C"/>
    <w:rsid w:val="00EF3025"/>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4E4"/>
    <w:rsid w:val="00F06A23"/>
    <w:rsid w:val="00F06A28"/>
    <w:rsid w:val="00F06D73"/>
    <w:rsid w:val="00F06F64"/>
    <w:rsid w:val="00F06FC7"/>
    <w:rsid w:val="00F074A2"/>
    <w:rsid w:val="00F076F1"/>
    <w:rsid w:val="00F077E6"/>
    <w:rsid w:val="00F07A24"/>
    <w:rsid w:val="00F07C44"/>
    <w:rsid w:val="00F1027C"/>
    <w:rsid w:val="00F103E5"/>
    <w:rsid w:val="00F104B7"/>
    <w:rsid w:val="00F10561"/>
    <w:rsid w:val="00F105CB"/>
    <w:rsid w:val="00F10902"/>
    <w:rsid w:val="00F10AE5"/>
    <w:rsid w:val="00F1122B"/>
    <w:rsid w:val="00F112D7"/>
    <w:rsid w:val="00F11EE5"/>
    <w:rsid w:val="00F12B91"/>
    <w:rsid w:val="00F12B96"/>
    <w:rsid w:val="00F12C3D"/>
    <w:rsid w:val="00F13289"/>
    <w:rsid w:val="00F13347"/>
    <w:rsid w:val="00F13349"/>
    <w:rsid w:val="00F13407"/>
    <w:rsid w:val="00F13442"/>
    <w:rsid w:val="00F136F7"/>
    <w:rsid w:val="00F13EAB"/>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1E"/>
    <w:rsid w:val="00F418B4"/>
    <w:rsid w:val="00F41BCF"/>
    <w:rsid w:val="00F425A7"/>
    <w:rsid w:val="00F42BE7"/>
    <w:rsid w:val="00F430F3"/>
    <w:rsid w:val="00F43922"/>
    <w:rsid w:val="00F43EFF"/>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69B"/>
    <w:rsid w:val="00F6473D"/>
    <w:rsid w:val="00F649C2"/>
    <w:rsid w:val="00F64DA7"/>
    <w:rsid w:val="00F64E86"/>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41C1"/>
    <w:rsid w:val="00F942F0"/>
    <w:rsid w:val="00F94398"/>
    <w:rsid w:val="00F943E4"/>
    <w:rsid w:val="00F94400"/>
    <w:rsid w:val="00F9483C"/>
    <w:rsid w:val="00F948BB"/>
    <w:rsid w:val="00F948E7"/>
    <w:rsid w:val="00F9497F"/>
    <w:rsid w:val="00F963F3"/>
    <w:rsid w:val="00F96428"/>
    <w:rsid w:val="00F965CD"/>
    <w:rsid w:val="00F9685A"/>
    <w:rsid w:val="00F96BCF"/>
    <w:rsid w:val="00F9719D"/>
    <w:rsid w:val="00F973FB"/>
    <w:rsid w:val="00F97DF2"/>
    <w:rsid w:val="00F97E21"/>
    <w:rsid w:val="00FA02FE"/>
    <w:rsid w:val="00FA036E"/>
    <w:rsid w:val="00FA046E"/>
    <w:rsid w:val="00FA04C3"/>
    <w:rsid w:val="00FA065D"/>
    <w:rsid w:val="00FA07B3"/>
    <w:rsid w:val="00FA07F7"/>
    <w:rsid w:val="00FA096D"/>
    <w:rsid w:val="00FA13EB"/>
    <w:rsid w:val="00FA17C9"/>
    <w:rsid w:val="00FA2098"/>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1473"/>
    <w:rsid w:val="00FB1501"/>
    <w:rsid w:val="00FB172F"/>
    <w:rsid w:val="00FB188B"/>
    <w:rsid w:val="00FB1BB8"/>
    <w:rsid w:val="00FB1D26"/>
    <w:rsid w:val="00FB20F2"/>
    <w:rsid w:val="00FB225C"/>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69B"/>
    <w:rsid w:val="00FE49B8"/>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F0572"/>
    <w:rsid w:val="00FF0636"/>
    <w:rsid w:val="00FF106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E6721"/>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2"/>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10329929">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099714890">
      <w:bodyDiv w:val="1"/>
      <w:marLeft w:val="0"/>
      <w:marRight w:val="0"/>
      <w:marTop w:val="0"/>
      <w:marBottom w:val="0"/>
      <w:divBdr>
        <w:top w:val="none" w:sz="0" w:space="0" w:color="auto"/>
        <w:left w:val="none" w:sz="0" w:space="0" w:color="auto"/>
        <w:bottom w:val="none" w:sz="0" w:space="0" w:color="auto"/>
        <w:right w:val="none" w:sz="0" w:space="0" w:color="auto"/>
      </w:divBdr>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237562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910459">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898E4-8EEE-469D-88CF-7A000B43D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80</TotalTime>
  <Pages>3</Pages>
  <Words>1173</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7845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52</cp:revision>
  <cp:lastPrinted>2017-01-22T10:11:00Z</cp:lastPrinted>
  <dcterms:created xsi:type="dcterms:W3CDTF">2019-02-03T10:59:00Z</dcterms:created>
  <dcterms:modified xsi:type="dcterms:W3CDTF">2019-02-15T05:02:00Z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(3)CA5L7kQuIoULZIoQQyg29MyM0GSWnQ04Ylmv97JO8dYHYiNqADMXdGtYxyM4J1EwqNPlVJbb
CxOr8t8jdvpp3bkwupn3Hnd0PH3WkAu29kdBZRny8VXB0cRc5k1n5KQfCqY91jGc27NW8vli
1u7Zdo1ox+MrXoVLoI1kPLbdl16f86Cdqo8RXfJU5mSPkpWraZ3rRYtFAGFD7XpIprzd0sUo
ySyXJt0rYVmNP3YgNg</vt:lpwstr>
  </property>
  <property fmtid="{D5CDD505-2E9C-101B-9397-08002B2CF9AE}" pid="34" name="_2015_ms_pID_725343_00">
    <vt:lpwstr>_2015_ms_pID_725343</vt:lpwstr>
  </property>
  <property fmtid="{D5CDD505-2E9C-101B-9397-08002B2CF9AE}" pid="35" name="_2015_ms_pID_7253431">
    <vt:lpwstr>ZpUDOQORPolNt9KqEqhypN9+0A7b7RSqmkB5tiXNkqqZGEAYoH0aKT
FopspuFFRUb6y+zbl0M9whidFMrwkU5o/bvZHxzslzD0+MMcRZW5+V4NHJ1AM1+JM7EozZag
7oLXiJyBTQy/AZDsl4foIkeJVvvXopeKbZNK2RbHZyPAZr/alHPzDNrHy1O4g+BvEm5G0Z2I
QZoDi4SByObDAlVcjKKghtC6YqxCqCupMk5Z</vt:lpwstr>
  </property>
  <property fmtid="{D5CDD505-2E9C-101B-9397-08002B2CF9AE}" pid="36" name="_2015_ms_pID_7253431_00">
    <vt:lpwstr>_2015_ms_pID_7253431</vt:lpwstr>
  </property>
  <property fmtid="{D5CDD505-2E9C-101B-9397-08002B2CF9AE}" pid="37" name="_2015_ms_pID_7253432">
    <vt:lpwstr>CBsKUtxNwFizOf4idjFS+rxfuucycsIXQ7Hh
SBA98P4Cx6xzaWMxWRYOlyI+0ycWce0u8Z+TFIUDGUuBpfo//Ts=</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1550206885</vt:lpwstr>
  </property>
</Properties>
</file>